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3494A" w14:textId="79D7CFFA" w:rsidR="008241DC" w:rsidRPr="00FE1F12" w:rsidRDefault="00E95D76" w:rsidP="00FE1F12">
      <w:pPr>
        <w:spacing w:before="100" w:beforeAutospacing="1" w:after="100" w:afterAutospacing="1" w:line="360" w:lineRule="auto"/>
        <w:jc w:val="both"/>
        <w:rPr>
          <w:rFonts w:ascii="Arial" w:eastAsia="Times New Roman" w:hAnsi="Arial" w:cs="Arial"/>
          <w:b/>
          <w:bCs/>
          <w:sz w:val="28"/>
          <w:szCs w:val="28"/>
          <w:lang w:eastAsia="es-MX"/>
        </w:rPr>
      </w:pPr>
      <w:r w:rsidRPr="00DC1CA9">
        <w:rPr>
          <w:rFonts w:ascii="Arial" w:eastAsia="Times New Roman" w:hAnsi="Arial" w:cs="Arial"/>
          <w:b/>
          <w:bCs/>
          <w:sz w:val="28"/>
          <w:szCs w:val="28"/>
          <w:lang w:eastAsia="es-MX"/>
        </w:rPr>
        <w:t>PREGUNTAS Y RESPUESTAS</w:t>
      </w:r>
      <w:r w:rsidR="003D603C" w:rsidRPr="00DC1CA9">
        <w:rPr>
          <w:rFonts w:ascii="Arial" w:eastAsia="Times New Roman" w:hAnsi="Arial" w:cs="Arial"/>
          <w:b/>
          <w:bCs/>
          <w:sz w:val="28"/>
          <w:szCs w:val="28"/>
          <w:lang w:eastAsia="es-MX"/>
        </w:rPr>
        <w:t xml:space="preserve"> MÁS FRECUENTES SOBRE </w:t>
      </w:r>
      <w:r w:rsidR="00B72CFB">
        <w:rPr>
          <w:rFonts w:ascii="Arial" w:eastAsia="Times New Roman" w:hAnsi="Arial" w:cs="Arial"/>
          <w:b/>
          <w:bCs/>
          <w:sz w:val="28"/>
          <w:szCs w:val="28"/>
          <w:lang w:eastAsia="es-MX"/>
        </w:rPr>
        <w:t xml:space="preserve">CAMPAÑA DE DECLARACIÓN JURADA </w:t>
      </w:r>
      <w:r w:rsidR="00000A30">
        <w:rPr>
          <w:rFonts w:ascii="Arial" w:eastAsia="Times New Roman" w:hAnsi="Arial" w:cs="Arial"/>
          <w:b/>
          <w:bCs/>
          <w:sz w:val="28"/>
          <w:szCs w:val="28"/>
          <w:lang w:eastAsia="es-MX"/>
        </w:rPr>
        <w:t xml:space="preserve">Y PAGO DE TRIBUTOS 2023 </w:t>
      </w:r>
      <w:r w:rsidR="00B72CFB">
        <w:rPr>
          <w:rFonts w:ascii="Arial" w:eastAsia="Times New Roman" w:hAnsi="Arial" w:cs="Arial"/>
          <w:b/>
          <w:bCs/>
          <w:sz w:val="28"/>
          <w:szCs w:val="28"/>
          <w:lang w:eastAsia="es-MX"/>
        </w:rPr>
        <w:t xml:space="preserve">Y </w:t>
      </w:r>
      <w:r w:rsidR="00000A30">
        <w:rPr>
          <w:rFonts w:ascii="Arial" w:eastAsia="Times New Roman" w:hAnsi="Arial" w:cs="Arial"/>
          <w:b/>
          <w:bCs/>
          <w:sz w:val="28"/>
          <w:szCs w:val="28"/>
          <w:lang w:eastAsia="es-MX"/>
        </w:rPr>
        <w:t xml:space="preserve">LAS </w:t>
      </w:r>
      <w:r w:rsidR="00502A32">
        <w:rPr>
          <w:rFonts w:ascii="Arial" w:eastAsia="Times New Roman" w:hAnsi="Arial" w:cs="Arial"/>
          <w:b/>
          <w:bCs/>
          <w:sz w:val="28"/>
          <w:szCs w:val="28"/>
          <w:lang w:eastAsia="es-MX"/>
        </w:rPr>
        <w:t xml:space="preserve">NORMAS COMPLEMENTARIAS </w:t>
      </w:r>
      <w:r w:rsidR="00C6684F">
        <w:rPr>
          <w:rFonts w:ascii="Arial" w:eastAsia="Times New Roman" w:hAnsi="Arial" w:cs="Arial"/>
          <w:b/>
          <w:bCs/>
          <w:sz w:val="28"/>
          <w:szCs w:val="28"/>
          <w:lang w:eastAsia="es-MX"/>
        </w:rPr>
        <w:t xml:space="preserve">A </w:t>
      </w:r>
      <w:r w:rsidR="00502A32">
        <w:rPr>
          <w:rFonts w:ascii="Arial" w:eastAsia="Times New Roman" w:hAnsi="Arial" w:cs="Arial"/>
          <w:b/>
          <w:bCs/>
          <w:sz w:val="28"/>
          <w:szCs w:val="28"/>
          <w:lang w:eastAsia="es-MX"/>
        </w:rPr>
        <w:t xml:space="preserve">LEY </w:t>
      </w:r>
      <w:r w:rsidR="0001445F">
        <w:rPr>
          <w:rFonts w:ascii="Arial" w:eastAsia="Times New Roman" w:hAnsi="Arial" w:cs="Arial"/>
          <w:b/>
          <w:bCs/>
          <w:sz w:val="28"/>
          <w:szCs w:val="28"/>
          <w:lang w:eastAsia="es-MX"/>
        </w:rPr>
        <w:t xml:space="preserve">164 </w:t>
      </w:r>
      <w:r w:rsidR="00502A32">
        <w:rPr>
          <w:rFonts w:ascii="Arial" w:eastAsia="Times New Roman" w:hAnsi="Arial" w:cs="Arial"/>
          <w:b/>
          <w:bCs/>
          <w:sz w:val="28"/>
          <w:szCs w:val="28"/>
          <w:lang w:eastAsia="es-MX"/>
        </w:rPr>
        <w:t xml:space="preserve">DEL PRESUPUESTO DEL ESTADO </w:t>
      </w:r>
      <w:r w:rsidR="0001445F">
        <w:rPr>
          <w:rFonts w:ascii="Arial" w:eastAsia="Times New Roman" w:hAnsi="Arial" w:cs="Arial"/>
          <w:b/>
          <w:bCs/>
          <w:sz w:val="28"/>
          <w:szCs w:val="28"/>
          <w:lang w:eastAsia="es-MX"/>
        </w:rPr>
        <w:t xml:space="preserve">PARA EL AÑO </w:t>
      </w:r>
      <w:r w:rsidR="00502A32">
        <w:rPr>
          <w:rFonts w:ascii="Arial" w:eastAsia="Times New Roman" w:hAnsi="Arial" w:cs="Arial"/>
          <w:b/>
          <w:bCs/>
          <w:sz w:val="28"/>
          <w:szCs w:val="28"/>
          <w:lang w:eastAsia="es-MX"/>
        </w:rPr>
        <w:t xml:space="preserve">2024. </w:t>
      </w:r>
    </w:p>
    <w:p w14:paraId="5C2EB715" w14:textId="286FCB07" w:rsidR="008862F4" w:rsidRDefault="00DC1CA9" w:rsidP="008862F4">
      <w:pPr>
        <w:pStyle w:val="Prrafodelista"/>
        <w:numPr>
          <w:ilvl w:val="0"/>
          <w:numId w:val="6"/>
        </w:numPr>
        <w:spacing w:before="100" w:beforeAutospacing="1" w:after="100" w:afterAutospacing="1" w:line="360" w:lineRule="auto"/>
        <w:ind w:left="284"/>
        <w:jc w:val="both"/>
        <w:rPr>
          <w:rFonts w:ascii="Arial" w:eastAsia="Times New Roman" w:hAnsi="Arial" w:cs="Arial"/>
          <w:sz w:val="28"/>
          <w:szCs w:val="28"/>
          <w:lang w:eastAsia="es-MX"/>
        </w:rPr>
      </w:pPr>
      <w:r w:rsidRPr="00DC1CA9">
        <w:rPr>
          <w:rFonts w:ascii="Arial" w:eastAsia="Times New Roman" w:hAnsi="Arial" w:cs="Arial"/>
          <w:sz w:val="28"/>
          <w:szCs w:val="28"/>
          <w:lang w:eastAsia="es-MX"/>
        </w:rPr>
        <w:t>¿</w:t>
      </w:r>
      <w:r w:rsidR="00F44B7C">
        <w:rPr>
          <w:rFonts w:ascii="Arial" w:eastAsia="Times New Roman" w:hAnsi="Arial" w:cs="Arial"/>
          <w:sz w:val="28"/>
          <w:szCs w:val="28"/>
          <w:lang w:eastAsia="es-MX"/>
        </w:rPr>
        <w:t xml:space="preserve">Qué ocurre cuando </w:t>
      </w:r>
      <w:r w:rsidRPr="00DC1CA9">
        <w:rPr>
          <w:rFonts w:ascii="Arial" w:eastAsia="Times New Roman" w:hAnsi="Arial" w:cs="Arial"/>
          <w:sz w:val="28"/>
          <w:szCs w:val="28"/>
          <w:lang w:eastAsia="es-MX"/>
        </w:rPr>
        <w:t xml:space="preserve">un contribuyente no </w:t>
      </w:r>
      <w:r w:rsidR="003661C6">
        <w:rPr>
          <w:rFonts w:ascii="Arial" w:eastAsia="Times New Roman" w:hAnsi="Arial" w:cs="Arial"/>
          <w:sz w:val="28"/>
          <w:szCs w:val="28"/>
          <w:lang w:eastAsia="es-MX"/>
        </w:rPr>
        <w:t xml:space="preserve">cuenta con los recursos financieros para </w:t>
      </w:r>
      <w:r w:rsidR="009121BB">
        <w:rPr>
          <w:rFonts w:ascii="Arial" w:eastAsia="Times New Roman" w:hAnsi="Arial" w:cs="Arial"/>
          <w:sz w:val="28"/>
          <w:szCs w:val="28"/>
          <w:lang w:eastAsia="es-MX"/>
        </w:rPr>
        <w:t xml:space="preserve">pagar </w:t>
      </w:r>
      <w:r w:rsidR="003661C6">
        <w:rPr>
          <w:rFonts w:ascii="Arial" w:eastAsia="Times New Roman" w:hAnsi="Arial" w:cs="Arial"/>
          <w:sz w:val="28"/>
          <w:szCs w:val="28"/>
          <w:lang w:eastAsia="es-MX"/>
        </w:rPr>
        <w:t>lo que</w:t>
      </w:r>
      <w:r w:rsidR="009121BB">
        <w:rPr>
          <w:rFonts w:ascii="Arial" w:eastAsia="Times New Roman" w:hAnsi="Arial" w:cs="Arial"/>
          <w:sz w:val="28"/>
          <w:szCs w:val="28"/>
          <w:lang w:eastAsia="es-MX"/>
        </w:rPr>
        <w:t xml:space="preserve"> </w:t>
      </w:r>
      <w:r w:rsidR="003661C6">
        <w:rPr>
          <w:rFonts w:ascii="Arial" w:eastAsia="Times New Roman" w:hAnsi="Arial" w:cs="Arial"/>
          <w:sz w:val="28"/>
          <w:szCs w:val="28"/>
          <w:lang w:eastAsia="es-MX"/>
        </w:rPr>
        <w:t>c</w:t>
      </w:r>
      <w:r w:rsidR="009121BB">
        <w:rPr>
          <w:rFonts w:ascii="Arial" w:eastAsia="Times New Roman" w:hAnsi="Arial" w:cs="Arial"/>
          <w:sz w:val="28"/>
          <w:szCs w:val="28"/>
          <w:lang w:eastAsia="es-MX"/>
        </w:rPr>
        <w:t xml:space="preserve">orresponde </w:t>
      </w:r>
      <w:r w:rsidR="003661C6">
        <w:rPr>
          <w:rFonts w:ascii="Arial" w:eastAsia="Times New Roman" w:hAnsi="Arial" w:cs="Arial"/>
          <w:sz w:val="28"/>
          <w:szCs w:val="28"/>
          <w:lang w:eastAsia="es-MX"/>
        </w:rPr>
        <w:t xml:space="preserve">luego de realizada la </w:t>
      </w:r>
      <w:r w:rsidRPr="00DC1CA9">
        <w:rPr>
          <w:rFonts w:ascii="Arial" w:eastAsia="Times New Roman" w:hAnsi="Arial" w:cs="Arial"/>
          <w:sz w:val="28"/>
          <w:szCs w:val="28"/>
          <w:lang w:eastAsia="es-MX"/>
        </w:rPr>
        <w:t>Declaración Jurada?</w:t>
      </w:r>
    </w:p>
    <w:p w14:paraId="37E45002" w14:textId="77777777" w:rsidR="008862F4" w:rsidRDefault="008862F4" w:rsidP="008862F4">
      <w:pPr>
        <w:pStyle w:val="Prrafodelista"/>
        <w:spacing w:before="100" w:beforeAutospacing="1" w:after="100" w:afterAutospacing="1" w:line="360" w:lineRule="auto"/>
        <w:ind w:left="284"/>
        <w:jc w:val="both"/>
        <w:rPr>
          <w:rFonts w:ascii="Arial" w:eastAsia="Times New Roman" w:hAnsi="Arial" w:cs="Arial"/>
          <w:sz w:val="28"/>
          <w:szCs w:val="28"/>
          <w:lang w:eastAsia="es-MX"/>
        </w:rPr>
      </w:pPr>
    </w:p>
    <w:p w14:paraId="005F6012" w14:textId="5558E617" w:rsidR="00F32DB9" w:rsidRPr="0099291E" w:rsidRDefault="00A537B9" w:rsidP="0099291E">
      <w:pPr>
        <w:pStyle w:val="Prrafodelista"/>
        <w:spacing w:before="100" w:beforeAutospacing="1" w:after="100" w:afterAutospacing="1" w:line="360" w:lineRule="auto"/>
        <w:ind w:left="284"/>
        <w:jc w:val="both"/>
        <w:rPr>
          <w:rFonts w:ascii="Arial" w:eastAsia="Times New Roman" w:hAnsi="Arial" w:cs="Arial"/>
          <w:sz w:val="28"/>
          <w:szCs w:val="28"/>
          <w:lang w:eastAsia="es-MX"/>
        </w:rPr>
      </w:pPr>
      <w:r w:rsidRPr="008862F4">
        <w:rPr>
          <w:rFonts w:ascii="Arial" w:eastAsia="Times New Roman" w:hAnsi="Arial" w:cs="Arial"/>
          <w:sz w:val="28"/>
          <w:szCs w:val="28"/>
          <w:lang w:eastAsia="es-MX"/>
        </w:rPr>
        <w:t xml:space="preserve">Es importante entender </w:t>
      </w:r>
      <w:r w:rsidR="005E748A">
        <w:rPr>
          <w:rFonts w:ascii="Arial" w:eastAsia="Times New Roman" w:hAnsi="Arial" w:cs="Arial"/>
          <w:sz w:val="28"/>
          <w:szCs w:val="28"/>
          <w:lang w:eastAsia="es-MX"/>
        </w:rPr>
        <w:t xml:space="preserve">que </w:t>
      </w:r>
      <w:r w:rsidRPr="008862F4">
        <w:rPr>
          <w:rFonts w:ascii="Arial" w:eastAsia="Times New Roman" w:hAnsi="Arial" w:cs="Arial"/>
          <w:sz w:val="28"/>
          <w:szCs w:val="28"/>
          <w:lang w:eastAsia="es-MX"/>
        </w:rPr>
        <w:t xml:space="preserve">es un deber </w:t>
      </w:r>
      <w:r w:rsidR="00331942">
        <w:rPr>
          <w:rFonts w:ascii="Arial" w:eastAsia="Times New Roman" w:hAnsi="Arial" w:cs="Arial"/>
          <w:sz w:val="28"/>
          <w:szCs w:val="28"/>
          <w:lang w:eastAsia="es-MX"/>
        </w:rPr>
        <w:t>del contribuyente e</w:t>
      </w:r>
      <w:r w:rsidRPr="008862F4">
        <w:rPr>
          <w:rFonts w:ascii="Arial" w:eastAsia="Times New Roman" w:hAnsi="Arial" w:cs="Arial"/>
          <w:sz w:val="28"/>
          <w:szCs w:val="28"/>
          <w:lang w:eastAsia="es-MX"/>
        </w:rPr>
        <w:t>l cumplimiento de las obligaciones tribut</w:t>
      </w:r>
      <w:r w:rsidR="00E61EA4">
        <w:rPr>
          <w:rFonts w:ascii="Arial" w:eastAsia="Times New Roman" w:hAnsi="Arial" w:cs="Arial"/>
          <w:sz w:val="28"/>
          <w:szCs w:val="28"/>
          <w:lang w:eastAsia="es-MX"/>
        </w:rPr>
        <w:t xml:space="preserve">arias en el tiempo establecido, </w:t>
      </w:r>
      <w:r w:rsidR="00331942">
        <w:rPr>
          <w:rFonts w:ascii="Arial" w:eastAsia="Times New Roman" w:hAnsi="Arial" w:cs="Arial"/>
          <w:sz w:val="28"/>
          <w:szCs w:val="28"/>
          <w:lang w:eastAsia="es-MX"/>
        </w:rPr>
        <w:t>conforme los ingresos que perciba por el ejercicio de una actividad económica o prestación de servicios, para ello debe ser responsable en el resguardo de los recursos financieros que le permitan honrar sus obligaciones</w:t>
      </w:r>
      <w:r w:rsidR="005E748A">
        <w:rPr>
          <w:rFonts w:ascii="Arial" w:eastAsia="Times New Roman" w:hAnsi="Arial" w:cs="Arial"/>
          <w:sz w:val="28"/>
          <w:szCs w:val="28"/>
          <w:lang w:eastAsia="es-MX"/>
        </w:rPr>
        <w:t xml:space="preserve"> tributarias conforme su capacidad económica, </w:t>
      </w:r>
      <w:r w:rsidRPr="008862F4">
        <w:rPr>
          <w:rFonts w:ascii="Arial" w:eastAsia="Times New Roman" w:hAnsi="Arial" w:cs="Arial"/>
          <w:sz w:val="28"/>
          <w:szCs w:val="28"/>
          <w:lang w:eastAsia="es-MX"/>
        </w:rPr>
        <w:t>el incumplimiento conlleva sanciones pecunia</w:t>
      </w:r>
      <w:r w:rsidR="00E61EA4">
        <w:rPr>
          <w:rFonts w:ascii="Arial" w:eastAsia="Times New Roman" w:hAnsi="Arial" w:cs="Arial"/>
          <w:sz w:val="28"/>
          <w:szCs w:val="28"/>
          <w:lang w:eastAsia="es-MX"/>
        </w:rPr>
        <w:t>rias y no pecuniarias, incluida</w:t>
      </w:r>
      <w:r w:rsidRPr="008862F4">
        <w:rPr>
          <w:rFonts w:ascii="Arial" w:eastAsia="Times New Roman" w:hAnsi="Arial" w:cs="Arial"/>
          <w:sz w:val="28"/>
          <w:szCs w:val="28"/>
          <w:lang w:eastAsia="es-MX"/>
        </w:rPr>
        <w:t xml:space="preserve"> la denuncia por el presunto hecho de evasión fiscal.  </w:t>
      </w:r>
      <w:r w:rsidR="0099291E">
        <w:rPr>
          <w:rFonts w:ascii="Arial" w:eastAsia="Times New Roman" w:hAnsi="Arial" w:cs="Arial"/>
          <w:sz w:val="28"/>
          <w:szCs w:val="28"/>
          <w:lang w:eastAsia="es-MX"/>
        </w:rPr>
        <w:t xml:space="preserve">En caso de que el contribuyente no cuente con el dinero suficiente para honrar su obligación tributaria, tiene derecho a solicitar en aplazamiento de </w:t>
      </w:r>
      <w:r w:rsidR="002C6B0F">
        <w:rPr>
          <w:rFonts w:ascii="Arial" w:eastAsia="Times New Roman" w:hAnsi="Arial" w:cs="Arial"/>
          <w:sz w:val="28"/>
          <w:szCs w:val="28"/>
          <w:lang w:eastAsia="es-MX"/>
        </w:rPr>
        <w:t xml:space="preserve">pago de </w:t>
      </w:r>
      <w:r w:rsidR="0099291E">
        <w:rPr>
          <w:rFonts w:ascii="Arial" w:eastAsia="Times New Roman" w:hAnsi="Arial" w:cs="Arial"/>
          <w:sz w:val="28"/>
          <w:szCs w:val="28"/>
          <w:lang w:eastAsia="es-MX"/>
        </w:rPr>
        <w:t xml:space="preserve">la </w:t>
      </w:r>
      <w:r w:rsidR="00967712">
        <w:rPr>
          <w:rFonts w:ascii="Arial" w:eastAsia="Times New Roman" w:hAnsi="Arial" w:cs="Arial"/>
          <w:sz w:val="28"/>
          <w:szCs w:val="28"/>
          <w:lang w:eastAsia="es-MX"/>
        </w:rPr>
        <w:t>obligación</w:t>
      </w:r>
      <w:r w:rsidR="0099291E">
        <w:rPr>
          <w:rFonts w:ascii="Arial" w:eastAsia="Times New Roman" w:hAnsi="Arial" w:cs="Arial"/>
          <w:sz w:val="28"/>
          <w:szCs w:val="28"/>
          <w:lang w:eastAsia="es-MX"/>
        </w:rPr>
        <w:t xml:space="preserve"> tributaria. </w:t>
      </w:r>
    </w:p>
    <w:p w14:paraId="0D9478BE" w14:textId="77777777" w:rsidR="00F32DB9" w:rsidRDefault="00F32DB9" w:rsidP="008862F4">
      <w:pPr>
        <w:pStyle w:val="Prrafodelista"/>
        <w:spacing w:before="100" w:beforeAutospacing="1" w:after="100" w:afterAutospacing="1" w:line="360" w:lineRule="auto"/>
        <w:ind w:left="284"/>
        <w:jc w:val="both"/>
        <w:rPr>
          <w:rFonts w:ascii="Arial" w:eastAsia="Times New Roman" w:hAnsi="Arial" w:cs="Arial"/>
          <w:sz w:val="28"/>
          <w:szCs w:val="28"/>
          <w:lang w:eastAsia="es-MX"/>
        </w:rPr>
      </w:pPr>
    </w:p>
    <w:p w14:paraId="016B1BE8" w14:textId="5D8FDB77" w:rsidR="00642ED7" w:rsidRDefault="00F32DB9" w:rsidP="00642ED7">
      <w:pPr>
        <w:pStyle w:val="Prrafodelista"/>
        <w:numPr>
          <w:ilvl w:val="0"/>
          <w:numId w:val="6"/>
        </w:numPr>
        <w:spacing w:before="100" w:beforeAutospacing="1" w:after="100" w:afterAutospacing="1" w:line="360" w:lineRule="auto"/>
        <w:ind w:left="284" w:hanging="284"/>
        <w:jc w:val="both"/>
        <w:rPr>
          <w:rFonts w:ascii="Arial" w:eastAsia="Times New Roman" w:hAnsi="Arial" w:cs="Arial"/>
          <w:sz w:val="28"/>
          <w:szCs w:val="28"/>
          <w:lang w:eastAsia="es-MX"/>
        </w:rPr>
      </w:pPr>
      <w:r>
        <w:rPr>
          <w:rFonts w:ascii="Arial" w:eastAsia="Times New Roman" w:hAnsi="Arial" w:cs="Arial"/>
          <w:sz w:val="28"/>
          <w:szCs w:val="28"/>
          <w:lang w:eastAsia="es-MX"/>
        </w:rPr>
        <w:t>¿</w:t>
      </w:r>
      <w:r w:rsidR="002264B9">
        <w:rPr>
          <w:rFonts w:ascii="Arial" w:eastAsia="Times New Roman" w:hAnsi="Arial" w:cs="Arial"/>
          <w:sz w:val="28"/>
          <w:szCs w:val="28"/>
          <w:lang w:eastAsia="es-MX"/>
        </w:rPr>
        <w:t>Quién</w:t>
      </w:r>
      <w:r>
        <w:rPr>
          <w:rFonts w:ascii="Arial" w:eastAsia="Times New Roman" w:hAnsi="Arial" w:cs="Arial"/>
          <w:sz w:val="28"/>
          <w:szCs w:val="28"/>
          <w:lang w:eastAsia="es-MX"/>
        </w:rPr>
        <w:t xml:space="preserve"> autoriza el aplazamiento de pago de una obligación tributaria</w:t>
      </w:r>
      <w:r w:rsidR="009F0109">
        <w:rPr>
          <w:rFonts w:ascii="Arial" w:eastAsia="Times New Roman" w:hAnsi="Arial" w:cs="Arial"/>
          <w:sz w:val="28"/>
          <w:szCs w:val="28"/>
          <w:lang w:eastAsia="es-MX"/>
        </w:rPr>
        <w:t xml:space="preserve"> y dónde se presenta el trámite</w:t>
      </w:r>
      <w:r>
        <w:rPr>
          <w:rFonts w:ascii="Arial" w:eastAsia="Times New Roman" w:hAnsi="Arial" w:cs="Arial"/>
          <w:sz w:val="28"/>
          <w:szCs w:val="28"/>
          <w:lang w:eastAsia="es-MX"/>
        </w:rPr>
        <w:t>?</w:t>
      </w:r>
    </w:p>
    <w:p w14:paraId="644D88D9" w14:textId="77777777" w:rsidR="009F0109" w:rsidRDefault="009F0109" w:rsidP="009F0109">
      <w:pPr>
        <w:pStyle w:val="Prrafodelista"/>
        <w:spacing w:before="100" w:beforeAutospacing="1" w:after="100" w:afterAutospacing="1" w:line="360" w:lineRule="auto"/>
        <w:ind w:left="284"/>
        <w:jc w:val="both"/>
        <w:rPr>
          <w:rFonts w:ascii="Arial" w:eastAsia="Times New Roman" w:hAnsi="Arial" w:cs="Arial"/>
          <w:sz w:val="28"/>
          <w:szCs w:val="28"/>
          <w:lang w:eastAsia="es-MX"/>
        </w:rPr>
      </w:pPr>
    </w:p>
    <w:p w14:paraId="3118A674" w14:textId="40947B64" w:rsidR="00642ED7" w:rsidRPr="00642ED7" w:rsidRDefault="00C41481" w:rsidP="00642ED7">
      <w:pPr>
        <w:pStyle w:val="Prrafodelista"/>
        <w:spacing w:before="100" w:beforeAutospacing="1" w:after="100" w:afterAutospacing="1" w:line="360" w:lineRule="auto"/>
        <w:ind w:left="284"/>
        <w:jc w:val="both"/>
        <w:rPr>
          <w:rFonts w:ascii="Arial" w:eastAsia="Times New Roman" w:hAnsi="Arial" w:cs="Arial"/>
          <w:sz w:val="28"/>
          <w:szCs w:val="28"/>
          <w:lang w:eastAsia="es-MX"/>
        </w:rPr>
      </w:pPr>
      <w:r>
        <w:rPr>
          <w:rFonts w:ascii="Arial" w:eastAsia="Times New Roman" w:hAnsi="Arial" w:cs="Arial"/>
          <w:sz w:val="28"/>
          <w:szCs w:val="28"/>
          <w:lang w:eastAsia="es-MX"/>
        </w:rPr>
        <w:t xml:space="preserve">El aplazamiento de pago </w:t>
      </w:r>
      <w:r w:rsidRPr="00F27BC9">
        <w:rPr>
          <w:rFonts w:ascii="Arial" w:eastAsia="Times New Roman" w:hAnsi="Arial" w:cs="Arial"/>
          <w:sz w:val="28"/>
          <w:szCs w:val="28"/>
          <w:lang w:eastAsia="es-MX"/>
        </w:rPr>
        <w:t xml:space="preserve">de la obligación o de la deuda tributaria total o parcialmente, </w:t>
      </w:r>
      <w:r w:rsidRPr="00F27BC9">
        <w:rPr>
          <w:rFonts w:ascii="Arial" w:eastAsia="Times New Roman" w:hAnsi="Arial" w:cs="Arial"/>
          <w:sz w:val="28"/>
          <w:szCs w:val="28"/>
          <w:lang w:eastAsia="es-MX"/>
        </w:rPr>
        <w:t xml:space="preserve">es </w:t>
      </w:r>
      <w:r w:rsidR="007A7D78" w:rsidRPr="00F27BC9">
        <w:rPr>
          <w:rFonts w:ascii="Arial" w:eastAsia="Times New Roman" w:hAnsi="Arial" w:cs="Arial"/>
          <w:sz w:val="28"/>
          <w:szCs w:val="28"/>
          <w:lang w:eastAsia="es-MX"/>
        </w:rPr>
        <w:t>facultad</w:t>
      </w:r>
      <w:r w:rsidRPr="00F27BC9">
        <w:rPr>
          <w:rFonts w:ascii="Arial" w:eastAsia="Times New Roman" w:hAnsi="Arial" w:cs="Arial"/>
          <w:sz w:val="28"/>
          <w:szCs w:val="28"/>
          <w:lang w:eastAsia="es-MX"/>
        </w:rPr>
        <w:t xml:space="preserve"> de l</w:t>
      </w:r>
      <w:r w:rsidRPr="00F27BC9">
        <w:rPr>
          <w:rFonts w:ascii="Arial" w:eastAsia="Times New Roman" w:hAnsi="Arial" w:cs="Arial"/>
          <w:sz w:val="28"/>
          <w:szCs w:val="28"/>
          <w:lang w:eastAsia="es-MX"/>
        </w:rPr>
        <w:t>a Administra</w:t>
      </w:r>
      <w:r w:rsidRPr="00F27BC9">
        <w:rPr>
          <w:rFonts w:ascii="Arial" w:eastAsia="Times New Roman" w:hAnsi="Arial" w:cs="Arial"/>
          <w:sz w:val="28"/>
          <w:szCs w:val="28"/>
          <w:lang w:eastAsia="es-MX"/>
        </w:rPr>
        <w:t xml:space="preserve">ción Tributaria. </w:t>
      </w:r>
      <w:r w:rsidR="00DE05AE">
        <w:rPr>
          <w:rFonts w:ascii="Arial" w:eastAsia="Times New Roman" w:hAnsi="Arial" w:cs="Arial"/>
          <w:sz w:val="28"/>
          <w:szCs w:val="28"/>
          <w:lang w:eastAsia="es-MX"/>
        </w:rPr>
        <w:t xml:space="preserve">Se presenta </w:t>
      </w:r>
      <w:r w:rsidR="00DE05AE">
        <w:rPr>
          <w:rFonts w:ascii="Arial" w:eastAsia="Times New Roman" w:hAnsi="Arial" w:cs="Arial"/>
          <w:sz w:val="28"/>
          <w:szCs w:val="28"/>
          <w:lang w:eastAsia="es-MX"/>
        </w:rPr>
        <w:t xml:space="preserve">por el contribuyente </w:t>
      </w:r>
      <w:r w:rsidR="00DE05AE">
        <w:rPr>
          <w:rFonts w:ascii="Arial" w:eastAsia="Times New Roman" w:hAnsi="Arial" w:cs="Arial"/>
          <w:sz w:val="28"/>
          <w:szCs w:val="28"/>
          <w:lang w:eastAsia="es-MX"/>
        </w:rPr>
        <w:t xml:space="preserve">la solicitud de aplazamiento en la ONAT </w:t>
      </w:r>
      <w:r w:rsidR="00642ED7" w:rsidRPr="00642ED7">
        <w:rPr>
          <w:rFonts w:ascii="Arial" w:eastAsia="Times New Roman" w:hAnsi="Arial" w:cs="Arial"/>
          <w:sz w:val="28"/>
          <w:szCs w:val="28"/>
          <w:lang w:eastAsia="es-MX"/>
        </w:rPr>
        <w:t xml:space="preserve">de su municipio, </w:t>
      </w:r>
      <w:r w:rsidR="00DE05AE">
        <w:rPr>
          <w:rFonts w:ascii="Arial" w:eastAsia="Times New Roman" w:hAnsi="Arial" w:cs="Arial"/>
          <w:sz w:val="28"/>
          <w:szCs w:val="28"/>
          <w:lang w:eastAsia="es-MX"/>
        </w:rPr>
        <w:t>y debe acompañar los documentos que lo justifiquen.</w:t>
      </w:r>
    </w:p>
    <w:p w14:paraId="04315F67" w14:textId="77777777" w:rsidR="00687984" w:rsidRDefault="00687984" w:rsidP="00687984">
      <w:pPr>
        <w:pStyle w:val="Prrafodelista"/>
        <w:spacing w:before="100" w:beforeAutospacing="1" w:after="100" w:afterAutospacing="1" w:line="360" w:lineRule="auto"/>
        <w:ind w:left="284"/>
        <w:jc w:val="both"/>
        <w:rPr>
          <w:rFonts w:ascii="Arial" w:eastAsia="Times New Roman" w:hAnsi="Arial" w:cs="Arial"/>
          <w:sz w:val="28"/>
          <w:szCs w:val="28"/>
          <w:lang w:eastAsia="es-MX"/>
        </w:rPr>
      </w:pPr>
    </w:p>
    <w:p w14:paraId="6257A658" w14:textId="77777777" w:rsidR="00451A50" w:rsidRDefault="00ED6948" w:rsidP="00E81400">
      <w:pPr>
        <w:pStyle w:val="Prrafodelista"/>
        <w:numPr>
          <w:ilvl w:val="0"/>
          <w:numId w:val="6"/>
        </w:numPr>
        <w:spacing w:before="100" w:beforeAutospacing="1" w:after="100" w:afterAutospacing="1" w:line="360" w:lineRule="auto"/>
        <w:ind w:left="284" w:hanging="284"/>
        <w:jc w:val="both"/>
        <w:rPr>
          <w:rFonts w:ascii="Arial" w:eastAsia="Times New Roman" w:hAnsi="Arial" w:cs="Arial"/>
          <w:sz w:val="28"/>
          <w:szCs w:val="28"/>
          <w:lang w:eastAsia="es-MX"/>
        </w:rPr>
      </w:pPr>
      <w:r>
        <w:rPr>
          <w:rFonts w:ascii="Arial" w:eastAsia="Times New Roman" w:hAnsi="Arial" w:cs="Arial"/>
          <w:sz w:val="28"/>
          <w:szCs w:val="28"/>
          <w:lang w:eastAsia="es-MX"/>
        </w:rPr>
        <w:lastRenderedPageBreak/>
        <w:t xml:space="preserve">¿Qué sanciones </w:t>
      </w:r>
      <w:r w:rsidR="003F35E1">
        <w:rPr>
          <w:rFonts w:ascii="Arial" w:eastAsia="Times New Roman" w:hAnsi="Arial" w:cs="Arial"/>
          <w:sz w:val="28"/>
          <w:szCs w:val="28"/>
          <w:lang w:eastAsia="es-MX"/>
        </w:rPr>
        <w:t xml:space="preserve">fiscales </w:t>
      </w:r>
      <w:r>
        <w:rPr>
          <w:rFonts w:ascii="Arial" w:eastAsia="Times New Roman" w:hAnsi="Arial" w:cs="Arial"/>
          <w:sz w:val="28"/>
          <w:szCs w:val="28"/>
          <w:lang w:eastAsia="es-MX"/>
        </w:rPr>
        <w:t>se aplican al contribuyente que no cumpla con sus obligaciones tributarias?</w:t>
      </w:r>
    </w:p>
    <w:p w14:paraId="4CBBA06A" w14:textId="77777777" w:rsidR="005C5813" w:rsidRDefault="005C5813" w:rsidP="00451A50">
      <w:pPr>
        <w:pStyle w:val="Prrafodelista"/>
        <w:spacing w:before="100" w:beforeAutospacing="1" w:after="100" w:afterAutospacing="1" w:line="360" w:lineRule="auto"/>
        <w:ind w:left="284"/>
        <w:jc w:val="both"/>
        <w:rPr>
          <w:rFonts w:ascii="Arial" w:eastAsia="Times New Roman" w:hAnsi="Arial" w:cs="Arial"/>
          <w:sz w:val="28"/>
          <w:szCs w:val="28"/>
          <w:lang w:eastAsia="es-MX"/>
        </w:rPr>
      </w:pPr>
    </w:p>
    <w:p w14:paraId="1C72D7E6" w14:textId="7F02F9C3" w:rsidR="00451A50" w:rsidRDefault="005C5813" w:rsidP="00A5551A">
      <w:pPr>
        <w:pStyle w:val="Prrafodelista"/>
        <w:spacing w:before="100" w:beforeAutospacing="1" w:after="100" w:afterAutospacing="1" w:line="360" w:lineRule="auto"/>
        <w:ind w:left="284"/>
        <w:jc w:val="both"/>
        <w:rPr>
          <w:rFonts w:ascii="Arial" w:eastAsia="Times New Roman" w:hAnsi="Arial" w:cs="Arial"/>
          <w:sz w:val="28"/>
          <w:szCs w:val="28"/>
          <w:lang w:eastAsia="es-MX"/>
        </w:rPr>
      </w:pPr>
      <w:r w:rsidRPr="00DC0E3E">
        <w:rPr>
          <w:rFonts w:ascii="Arial" w:eastAsia="Times New Roman" w:hAnsi="Arial" w:cs="Arial"/>
          <w:sz w:val="28"/>
          <w:szCs w:val="28"/>
          <w:lang w:eastAsia="es-MX"/>
        </w:rPr>
        <w:t>Ante e</w:t>
      </w:r>
      <w:r w:rsidRPr="00DC0E3E">
        <w:rPr>
          <w:rFonts w:ascii="Arial" w:eastAsia="Times New Roman" w:hAnsi="Arial" w:cs="Arial"/>
          <w:sz w:val="28"/>
          <w:szCs w:val="28"/>
          <w:lang w:eastAsia="es-MX"/>
        </w:rPr>
        <w:t>l incumplimiento de la obligación principal, dejar de pagar, dentro de los plazos y condiciones establecidos, la totalidad o parte de la deuda tributaria,</w:t>
      </w:r>
      <w:r w:rsidRPr="00DC0E3E">
        <w:rPr>
          <w:rFonts w:ascii="Arial" w:eastAsia="Times New Roman" w:hAnsi="Arial" w:cs="Arial"/>
          <w:sz w:val="28"/>
          <w:szCs w:val="28"/>
          <w:lang w:eastAsia="es-MX"/>
        </w:rPr>
        <w:t xml:space="preserve"> la </w:t>
      </w:r>
      <w:r>
        <w:rPr>
          <w:rFonts w:ascii="Arial" w:eastAsia="Times New Roman" w:hAnsi="Arial" w:cs="Arial"/>
          <w:sz w:val="28"/>
          <w:szCs w:val="28"/>
          <w:lang w:eastAsia="es-MX"/>
        </w:rPr>
        <w:t>L</w:t>
      </w:r>
      <w:r w:rsidRPr="00451A50">
        <w:rPr>
          <w:rFonts w:ascii="Arial" w:eastAsia="Times New Roman" w:hAnsi="Arial" w:cs="Arial"/>
          <w:sz w:val="28"/>
          <w:szCs w:val="28"/>
          <w:lang w:eastAsia="es-MX"/>
        </w:rPr>
        <w:t xml:space="preserve">ey </w:t>
      </w:r>
      <w:r>
        <w:rPr>
          <w:rFonts w:ascii="Arial" w:eastAsia="Times New Roman" w:hAnsi="Arial" w:cs="Arial"/>
          <w:sz w:val="28"/>
          <w:szCs w:val="28"/>
          <w:lang w:eastAsia="es-MX"/>
        </w:rPr>
        <w:t>113 “Del Sistema Tributario”, establece l</w:t>
      </w:r>
      <w:r w:rsidR="00D40492" w:rsidRPr="00451A50">
        <w:rPr>
          <w:rFonts w:ascii="Arial" w:eastAsia="Times New Roman" w:hAnsi="Arial" w:cs="Arial"/>
          <w:sz w:val="28"/>
          <w:szCs w:val="28"/>
          <w:lang w:eastAsia="es-MX"/>
        </w:rPr>
        <w:t xml:space="preserve">as sanciones </w:t>
      </w:r>
      <w:r>
        <w:rPr>
          <w:rFonts w:ascii="Arial" w:eastAsia="Times New Roman" w:hAnsi="Arial" w:cs="Arial"/>
          <w:sz w:val="28"/>
          <w:szCs w:val="28"/>
          <w:lang w:eastAsia="es-MX"/>
        </w:rPr>
        <w:t xml:space="preserve">a aplicar, pecuniarias </w:t>
      </w:r>
      <w:r w:rsidR="00E81400" w:rsidRPr="00451A50">
        <w:rPr>
          <w:rFonts w:ascii="Arial" w:eastAsia="Times New Roman" w:hAnsi="Arial" w:cs="Arial"/>
          <w:sz w:val="28"/>
          <w:szCs w:val="28"/>
          <w:lang w:eastAsia="es-MX"/>
        </w:rPr>
        <w:t>(</w:t>
      </w:r>
      <w:r w:rsidR="00AA4C19" w:rsidRPr="00451A50">
        <w:rPr>
          <w:rFonts w:ascii="Arial" w:eastAsia="Times New Roman" w:hAnsi="Arial" w:cs="Arial"/>
          <w:sz w:val="28"/>
          <w:szCs w:val="28"/>
          <w:lang w:eastAsia="es-MX"/>
        </w:rPr>
        <w:t>multas</w:t>
      </w:r>
      <w:r w:rsidR="00E81400" w:rsidRPr="00451A50">
        <w:rPr>
          <w:rFonts w:ascii="Arial" w:eastAsia="Times New Roman" w:hAnsi="Arial" w:cs="Arial"/>
          <w:sz w:val="28"/>
          <w:szCs w:val="28"/>
          <w:lang w:eastAsia="es-MX"/>
        </w:rPr>
        <w:t>)</w:t>
      </w:r>
      <w:r w:rsidR="00AA4C19" w:rsidRPr="00451A50">
        <w:rPr>
          <w:rFonts w:ascii="Arial" w:eastAsia="Times New Roman" w:hAnsi="Arial" w:cs="Arial"/>
          <w:sz w:val="28"/>
          <w:szCs w:val="28"/>
          <w:lang w:eastAsia="es-MX"/>
        </w:rPr>
        <w:t>,</w:t>
      </w:r>
      <w:r>
        <w:rPr>
          <w:rFonts w:ascii="Arial" w:eastAsia="Times New Roman" w:hAnsi="Arial" w:cs="Arial"/>
          <w:sz w:val="28"/>
          <w:szCs w:val="28"/>
          <w:lang w:eastAsia="es-MX"/>
        </w:rPr>
        <w:t xml:space="preserve"> y </w:t>
      </w:r>
      <w:r w:rsidR="00E81400" w:rsidRPr="00451A50">
        <w:rPr>
          <w:rFonts w:ascii="Arial" w:eastAsia="Times New Roman" w:hAnsi="Arial" w:cs="Arial"/>
          <w:sz w:val="28"/>
          <w:szCs w:val="28"/>
          <w:lang w:eastAsia="es-MX"/>
        </w:rPr>
        <w:t xml:space="preserve">no pecuniarias, tales como </w:t>
      </w:r>
      <w:r w:rsidR="00E81400" w:rsidRPr="00451A50">
        <w:rPr>
          <w:rFonts w:ascii="Arial" w:eastAsia="Times New Roman" w:hAnsi="Arial" w:cs="Arial"/>
          <w:sz w:val="28"/>
          <w:szCs w:val="28"/>
          <w:lang w:eastAsia="es-MX"/>
        </w:rPr>
        <w:t>pérdida del de</w:t>
      </w:r>
      <w:r w:rsidR="00E81400" w:rsidRPr="00451A50">
        <w:rPr>
          <w:rFonts w:ascii="Arial" w:eastAsia="Times New Roman" w:hAnsi="Arial" w:cs="Arial"/>
          <w:sz w:val="28"/>
          <w:szCs w:val="28"/>
          <w:lang w:eastAsia="es-MX"/>
        </w:rPr>
        <w:t xml:space="preserve">recho a obtener beneficios e incentivos fiscales, </w:t>
      </w:r>
      <w:r w:rsidR="00D40492" w:rsidRPr="00451A50">
        <w:rPr>
          <w:rFonts w:ascii="Arial" w:eastAsia="Times New Roman" w:hAnsi="Arial" w:cs="Arial"/>
          <w:sz w:val="28"/>
          <w:szCs w:val="28"/>
          <w:lang w:eastAsia="es-MX"/>
        </w:rPr>
        <w:t>cierre temporal o definitivo de establecimientos</w:t>
      </w:r>
      <w:r w:rsidR="00D40492" w:rsidRPr="00451A50">
        <w:rPr>
          <w:rFonts w:ascii="Arial" w:eastAsia="Times New Roman" w:hAnsi="Arial" w:cs="Arial"/>
          <w:sz w:val="28"/>
          <w:szCs w:val="28"/>
          <w:lang w:eastAsia="es-MX"/>
        </w:rPr>
        <w:t xml:space="preserve"> </w:t>
      </w:r>
      <w:r w:rsidR="00D40492" w:rsidRPr="00451A50">
        <w:rPr>
          <w:rFonts w:ascii="Arial" w:eastAsia="Times New Roman" w:hAnsi="Arial" w:cs="Arial"/>
          <w:sz w:val="28"/>
          <w:szCs w:val="28"/>
          <w:lang w:eastAsia="es-MX"/>
        </w:rPr>
        <w:t>comerciales y la retirada tempo</w:t>
      </w:r>
      <w:r w:rsidR="00E81400" w:rsidRPr="00451A50">
        <w:rPr>
          <w:rFonts w:ascii="Arial" w:eastAsia="Times New Roman" w:hAnsi="Arial" w:cs="Arial"/>
          <w:sz w:val="28"/>
          <w:szCs w:val="28"/>
          <w:lang w:eastAsia="es-MX"/>
        </w:rPr>
        <w:t xml:space="preserve">ral o definitiva de la licencia. </w:t>
      </w:r>
      <w:r w:rsidR="0024318C">
        <w:rPr>
          <w:rFonts w:ascii="Arial" w:eastAsia="Times New Roman" w:hAnsi="Arial" w:cs="Arial"/>
          <w:sz w:val="28"/>
          <w:szCs w:val="28"/>
          <w:lang w:eastAsia="es-MX"/>
        </w:rPr>
        <w:t>Además,</w:t>
      </w:r>
      <w:r w:rsidR="00325B6C">
        <w:rPr>
          <w:rFonts w:ascii="Arial" w:eastAsia="Times New Roman" w:hAnsi="Arial" w:cs="Arial"/>
          <w:sz w:val="28"/>
          <w:szCs w:val="28"/>
          <w:lang w:eastAsia="es-MX"/>
        </w:rPr>
        <w:t xml:space="preserve"> e</w:t>
      </w:r>
      <w:r w:rsidR="00451A50" w:rsidRPr="00325B6C">
        <w:rPr>
          <w:rFonts w:ascii="Arial" w:eastAsia="Times New Roman" w:hAnsi="Arial" w:cs="Arial"/>
          <w:sz w:val="28"/>
          <w:szCs w:val="28"/>
          <w:lang w:eastAsia="es-MX"/>
        </w:rPr>
        <w:t xml:space="preserve">l embargo </w:t>
      </w:r>
      <w:r w:rsidR="00325B6C">
        <w:rPr>
          <w:rFonts w:ascii="Arial" w:eastAsia="Times New Roman" w:hAnsi="Arial" w:cs="Arial"/>
          <w:sz w:val="28"/>
          <w:szCs w:val="28"/>
          <w:lang w:eastAsia="es-MX"/>
        </w:rPr>
        <w:t xml:space="preserve">de cuenta bancaria y </w:t>
      </w:r>
      <w:r w:rsidR="00451A50" w:rsidRPr="00325B6C">
        <w:rPr>
          <w:rFonts w:ascii="Arial" w:eastAsia="Times New Roman" w:hAnsi="Arial" w:cs="Arial"/>
          <w:sz w:val="28"/>
          <w:szCs w:val="28"/>
          <w:lang w:eastAsia="es-MX"/>
        </w:rPr>
        <w:t>la regulación o prohibición de salida del país.</w:t>
      </w:r>
    </w:p>
    <w:p w14:paraId="30349970" w14:textId="77777777" w:rsidR="00A5551A" w:rsidRDefault="00A5551A" w:rsidP="00A5551A">
      <w:pPr>
        <w:pStyle w:val="Prrafodelista"/>
        <w:spacing w:before="100" w:beforeAutospacing="1" w:after="100" w:afterAutospacing="1" w:line="360" w:lineRule="auto"/>
        <w:ind w:left="284"/>
        <w:jc w:val="both"/>
        <w:rPr>
          <w:rFonts w:ascii="Arial" w:eastAsia="Times New Roman" w:hAnsi="Arial" w:cs="Arial"/>
          <w:sz w:val="28"/>
          <w:szCs w:val="28"/>
          <w:lang w:eastAsia="es-MX"/>
        </w:rPr>
      </w:pPr>
    </w:p>
    <w:p w14:paraId="34334FC8" w14:textId="5266F99E" w:rsidR="001F4BF8" w:rsidRPr="00853386" w:rsidRDefault="0089130E" w:rsidP="00853386">
      <w:pPr>
        <w:pStyle w:val="Default"/>
        <w:numPr>
          <w:ilvl w:val="0"/>
          <w:numId w:val="6"/>
        </w:numPr>
        <w:spacing w:before="100" w:beforeAutospacing="1" w:after="100" w:afterAutospacing="1" w:line="360" w:lineRule="auto"/>
        <w:ind w:left="284" w:hanging="284"/>
        <w:jc w:val="both"/>
        <w:rPr>
          <w:rFonts w:ascii="Arial" w:eastAsia="Times New Roman" w:hAnsi="Arial" w:cs="Arial"/>
          <w:sz w:val="28"/>
          <w:szCs w:val="28"/>
          <w:lang w:eastAsia="es-MX"/>
        </w:rPr>
      </w:pPr>
      <w:r>
        <w:rPr>
          <w:rFonts w:ascii="Arial" w:eastAsia="Times New Roman" w:hAnsi="Arial" w:cs="Arial"/>
          <w:sz w:val="28"/>
          <w:szCs w:val="28"/>
          <w:lang w:eastAsia="es-MX"/>
        </w:rPr>
        <w:t>¿Dónde se dispone que un contribuyente que tenga deudas con el Presupuesto del Estado esté sujeto a regulación migratoria o con prohibición de salida del país?</w:t>
      </w:r>
    </w:p>
    <w:p w14:paraId="2364EB96" w14:textId="238F4711" w:rsidR="001F4BF8" w:rsidRDefault="00A711BD" w:rsidP="001A69BA">
      <w:pPr>
        <w:pStyle w:val="Prrafodelista"/>
        <w:spacing w:before="100" w:beforeAutospacing="1" w:after="100" w:afterAutospacing="1" w:line="360" w:lineRule="auto"/>
        <w:ind w:left="284"/>
        <w:jc w:val="both"/>
        <w:rPr>
          <w:rFonts w:ascii="Arial" w:eastAsia="Times New Roman" w:hAnsi="Arial" w:cs="Arial"/>
          <w:sz w:val="28"/>
          <w:szCs w:val="28"/>
          <w:lang w:eastAsia="es-MX"/>
        </w:rPr>
      </w:pPr>
      <w:r w:rsidRPr="00853386">
        <w:rPr>
          <w:rFonts w:ascii="Arial" w:eastAsia="Times New Roman" w:hAnsi="Arial" w:cs="Arial"/>
          <w:sz w:val="28"/>
          <w:szCs w:val="28"/>
          <w:lang w:eastAsia="es-MX"/>
        </w:rPr>
        <w:t>En el Decreto 308 “Reglamento de la Ley 113 del Sistema Tributario”, Artículo 94 se establece que l</w:t>
      </w:r>
      <w:r w:rsidRPr="00853386">
        <w:rPr>
          <w:rFonts w:ascii="Arial" w:eastAsia="Times New Roman" w:hAnsi="Arial" w:cs="Arial"/>
          <w:sz w:val="28"/>
          <w:szCs w:val="28"/>
          <w:lang w:eastAsia="es-MX"/>
        </w:rPr>
        <w:t>a Administración Tributaria puede solicitar a</w:t>
      </w:r>
      <w:r w:rsidRPr="00853386">
        <w:rPr>
          <w:rFonts w:ascii="Arial" w:eastAsia="Times New Roman" w:hAnsi="Arial" w:cs="Arial"/>
          <w:sz w:val="28"/>
          <w:szCs w:val="28"/>
          <w:lang w:eastAsia="es-MX"/>
        </w:rPr>
        <w:t xml:space="preserve"> los órganos y organismos compe</w:t>
      </w:r>
      <w:r w:rsidRPr="00853386">
        <w:rPr>
          <w:rFonts w:ascii="Arial" w:eastAsia="Times New Roman" w:hAnsi="Arial" w:cs="Arial"/>
          <w:sz w:val="28"/>
          <w:szCs w:val="28"/>
          <w:lang w:eastAsia="es-MX"/>
        </w:rPr>
        <w:t>tentes que se impida l</w:t>
      </w:r>
      <w:r w:rsidRPr="00853386">
        <w:rPr>
          <w:rFonts w:ascii="Arial" w:eastAsia="Times New Roman" w:hAnsi="Arial" w:cs="Arial"/>
          <w:sz w:val="28"/>
          <w:szCs w:val="28"/>
          <w:lang w:eastAsia="es-MX"/>
        </w:rPr>
        <w:t>a salida del país de toda perso</w:t>
      </w:r>
      <w:r w:rsidRPr="00853386">
        <w:rPr>
          <w:rFonts w:ascii="Arial" w:eastAsia="Times New Roman" w:hAnsi="Arial" w:cs="Arial"/>
          <w:sz w:val="28"/>
          <w:szCs w:val="28"/>
          <w:lang w:eastAsia="es-MX"/>
        </w:rPr>
        <w:t xml:space="preserve">na sobre la que se verifiquen obligaciones tributarias no cumplidas dentro del término establecido a tales efectos. </w:t>
      </w:r>
      <w:r w:rsidR="003575A5" w:rsidRPr="00853386">
        <w:rPr>
          <w:rFonts w:ascii="Arial" w:eastAsia="Times New Roman" w:hAnsi="Arial" w:cs="Arial"/>
          <w:sz w:val="28"/>
          <w:szCs w:val="28"/>
          <w:lang w:eastAsia="es-MX"/>
        </w:rPr>
        <w:t>Asimismo,</w:t>
      </w:r>
      <w:r>
        <w:rPr>
          <w:sz w:val="23"/>
          <w:szCs w:val="23"/>
        </w:rPr>
        <w:t xml:space="preserve"> </w:t>
      </w:r>
      <w:r w:rsidR="00BF2522">
        <w:rPr>
          <w:rFonts w:ascii="Arial" w:eastAsia="Times New Roman" w:hAnsi="Arial" w:cs="Arial"/>
          <w:sz w:val="28"/>
          <w:szCs w:val="28"/>
          <w:lang w:eastAsia="es-MX"/>
        </w:rPr>
        <w:t xml:space="preserve">en el artículo 389 de la Ley 113 “Del Sistema Tributario” y el artículo 11 del Decreto 308, </w:t>
      </w:r>
      <w:r w:rsidR="003575A5">
        <w:rPr>
          <w:rFonts w:ascii="Arial" w:eastAsia="Times New Roman" w:hAnsi="Arial" w:cs="Arial"/>
          <w:sz w:val="28"/>
          <w:szCs w:val="28"/>
          <w:lang w:eastAsia="es-MX"/>
        </w:rPr>
        <w:t>posibilita las relaciones de a</w:t>
      </w:r>
      <w:r w:rsidR="00BF2522">
        <w:rPr>
          <w:rFonts w:ascii="Arial" w:eastAsia="Times New Roman" w:hAnsi="Arial" w:cs="Arial"/>
          <w:sz w:val="28"/>
          <w:szCs w:val="28"/>
          <w:lang w:eastAsia="es-MX"/>
        </w:rPr>
        <w:t>uxilio administrativo que establece la ONAT con los órganos y organismos de la Administración Central del Estado.</w:t>
      </w:r>
      <w:r w:rsidR="009A0CC7">
        <w:rPr>
          <w:rFonts w:ascii="Arial" w:eastAsia="Times New Roman" w:hAnsi="Arial" w:cs="Arial"/>
          <w:sz w:val="28"/>
          <w:szCs w:val="28"/>
          <w:lang w:eastAsia="es-MX"/>
        </w:rPr>
        <w:t xml:space="preserve"> Con este propósito existe un Convenio de trabajo entre la ONAT y la Dirección de Identificación, Inmigración y Extranjería, del Ministerio del Interior.</w:t>
      </w:r>
    </w:p>
    <w:p w14:paraId="4AA610B8" w14:textId="77777777" w:rsidR="00505055" w:rsidRPr="001A69BA" w:rsidRDefault="00505055" w:rsidP="001A69BA">
      <w:pPr>
        <w:pStyle w:val="Prrafodelista"/>
        <w:spacing w:before="100" w:beforeAutospacing="1" w:after="100" w:afterAutospacing="1" w:line="360" w:lineRule="auto"/>
        <w:ind w:left="284"/>
        <w:jc w:val="both"/>
        <w:rPr>
          <w:rFonts w:ascii="Arial" w:eastAsia="Times New Roman" w:hAnsi="Arial" w:cs="Arial"/>
          <w:sz w:val="28"/>
          <w:szCs w:val="28"/>
          <w:lang w:eastAsia="es-MX"/>
        </w:rPr>
      </w:pPr>
    </w:p>
    <w:p w14:paraId="16FABF1A" w14:textId="77777777" w:rsidR="00BF2522" w:rsidRPr="0089130E" w:rsidRDefault="00BF2522" w:rsidP="0089130E">
      <w:pPr>
        <w:pStyle w:val="Prrafodelista"/>
        <w:spacing w:before="100" w:beforeAutospacing="1" w:after="100" w:afterAutospacing="1" w:line="360" w:lineRule="auto"/>
        <w:ind w:left="284"/>
        <w:jc w:val="both"/>
        <w:rPr>
          <w:rFonts w:ascii="Arial" w:eastAsia="Times New Roman" w:hAnsi="Arial" w:cs="Arial"/>
          <w:sz w:val="28"/>
          <w:szCs w:val="28"/>
          <w:lang w:eastAsia="es-MX"/>
        </w:rPr>
      </w:pPr>
    </w:p>
    <w:p w14:paraId="4E221031" w14:textId="1A788355" w:rsidR="00687984" w:rsidRPr="00D965F2" w:rsidRDefault="00DC1CA9" w:rsidP="00D965F2">
      <w:pPr>
        <w:pStyle w:val="Prrafodelista"/>
        <w:numPr>
          <w:ilvl w:val="0"/>
          <w:numId w:val="6"/>
        </w:numPr>
        <w:spacing w:before="100" w:beforeAutospacing="1" w:after="100" w:afterAutospacing="1" w:line="360" w:lineRule="auto"/>
        <w:ind w:left="284" w:hanging="284"/>
        <w:jc w:val="both"/>
        <w:rPr>
          <w:rFonts w:ascii="Arial" w:eastAsia="Times New Roman" w:hAnsi="Arial" w:cs="Arial"/>
          <w:sz w:val="28"/>
          <w:szCs w:val="28"/>
          <w:lang w:eastAsia="es-MX"/>
        </w:rPr>
      </w:pPr>
      <w:r w:rsidRPr="00D965F2">
        <w:rPr>
          <w:rFonts w:ascii="Arial" w:hAnsi="Arial" w:cs="Arial"/>
          <w:sz w:val="28"/>
          <w:szCs w:val="28"/>
          <w:lang w:eastAsia="es-MX"/>
        </w:rPr>
        <w:lastRenderedPageBreak/>
        <w:t>¿Es obligatorio el pago de los tributos por canales digitales?</w:t>
      </w:r>
    </w:p>
    <w:p w14:paraId="62F31859" w14:textId="77777777" w:rsidR="00687984" w:rsidRDefault="00687984" w:rsidP="00687984">
      <w:pPr>
        <w:pStyle w:val="Prrafodelista"/>
        <w:spacing w:before="100" w:beforeAutospacing="1" w:after="100" w:afterAutospacing="1" w:line="360" w:lineRule="auto"/>
        <w:ind w:left="284"/>
        <w:jc w:val="both"/>
        <w:rPr>
          <w:rFonts w:ascii="Arial" w:hAnsi="Arial" w:cs="Arial"/>
          <w:sz w:val="28"/>
          <w:szCs w:val="28"/>
          <w:lang w:eastAsia="es-MX"/>
        </w:rPr>
      </w:pPr>
    </w:p>
    <w:p w14:paraId="2BC7DE4E" w14:textId="77777777" w:rsidR="0062416B" w:rsidRDefault="00DC1CA9" w:rsidP="0062416B">
      <w:pPr>
        <w:pStyle w:val="Prrafodelista"/>
        <w:spacing w:before="100" w:beforeAutospacing="1" w:after="100" w:afterAutospacing="1" w:line="360" w:lineRule="auto"/>
        <w:ind w:left="284"/>
        <w:jc w:val="both"/>
        <w:rPr>
          <w:rFonts w:ascii="Arial" w:hAnsi="Arial" w:cs="Arial"/>
          <w:sz w:val="28"/>
          <w:szCs w:val="28"/>
          <w:lang w:eastAsia="es-MX"/>
        </w:rPr>
      </w:pPr>
      <w:r w:rsidRPr="00687984">
        <w:rPr>
          <w:rFonts w:ascii="Arial" w:hAnsi="Arial" w:cs="Arial"/>
          <w:sz w:val="28"/>
          <w:szCs w:val="28"/>
          <w:lang w:eastAsia="es-MX"/>
        </w:rPr>
        <w:t>El</w:t>
      </w:r>
      <w:r w:rsidRPr="00687984">
        <w:rPr>
          <w:rFonts w:ascii="Arial" w:hAnsi="Arial" w:cs="Arial"/>
          <w:b/>
          <w:bCs/>
          <w:sz w:val="28"/>
          <w:szCs w:val="28"/>
          <w:lang w:eastAsia="es-MX"/>
        </w:rPr>
        <w:t xml:space="preserve"> </w:t>
      </w:r>
      <w:r w:rsidRPr="00687984">
        <w:rPr>
          <w:rFonts w:ascii="Arial" w:hAnsi="Arial" w:cs="Arial"/>
          <w:sz w:val="28"/>
          <w:szCs w:val="28"/>
          <w:lang w:eastAsia="es-MX"/>
        </w:rPr>
        <w:t>pago de los tributos por canales digitales no es obligatorio,</w:t>
      </w:r>
      <w:r w:rsidRPr="00687984">
        <w:rPr>
          <w:rFonts w:ascii="Arial" w:hAnsi="Arial" w:cs="Arial"/>
          <w:b/>
          <w:bCs/>
          <w:sz w:val="28"/>
          <w:szCs w:val="28"/>
          <w:lang w:eastAsia="es-MX"/>
        </w:rPr>
        <w:t xml:space="preserve"> </w:t>
      </w:r>
      <w:r w:rsidRPr="00687984">
        <w:rPr>
          <w:rFonts w:ascii="Arial" w:hAnsi="Arial" w:cs="Arial"/>
          <w:sz w:val="28"/>
          <w:szCs w:val="28"/>
          <w:lang w:eastAsia="es-MX"/>
        </w:rPr>
        <w:t>es opcional, pero hay que reconocer que brinda muchos beneficios porque se ahorra tiempo, evita colas, está disponible 24 horas, es seguro y para las personas naturales tiene un descue</w:t>
      </w:r>
      <w:r w:rsidR="0062416B">
        <w:rPr>
          <w:rFonts w:ascii="Arial" w:hAnsi="Arial" w:cs="Arial"/>
          <w:sz w:val="28"/>
          <w:szCs w:val="28"/>
          <w:lang w:eastAsia="es-MX"/>
        </w:rPr>
        <w:t>nto del 3% del importe a pagar.</w:t>
      </w:r>
    </w:p>
    <w:p w14:paraId="28559FA2" w14:textId="77777777" w:rsidR="0062416B" w:rsidRDefault="0062416B" w:rsidP="0062416B">
      <w:pPr>
        <w:pStyle w:val="Prrafodelista"/>
        <w:spacing w:before="100" w:beforeAutospacing="1" w:after="100" w:afterAutospacing="1" w:line="360" w:lineRule="auto"/>
        <w:ind w:left="284"/>
        <w:jc w:val="both"/>
        <w:rPr>
          <w:rFonts w:ascii="Arial" w:hAnsi="Arial" w:cs="Arial"/>
          <w:sz w:val="28"/>
          <w:szCs w:val="28"/>
          <w:lang w:eastAsia="es-MX"/>
        </w:rPr>
      </w:pPr>
    </w:p>
    <w:p w14:paraId="405C3E4F" w14:textId="2A3D4355" w:rsidR="00BE3186" w:rsidRPr="0062416B" w:rsidRDefault="00BE3186" w:rsidP="00D965F2">
      <w:pPr>
        <w:pStyle w:val="Prrafodelista"/>
        <w:numPr>
          <w:ilvl w:val="0"/>
          <w:numId w:val="6"/>
        </w:numPr>
        <w:spacing w:before="100" w:beforeAutospacing="1" w:after="100" w:afterAutospacing="1" w:line="360" w:lineRule="auto"/>
        <w:ind w:left="284" w:hanging="284"/>
        <w:jc w:val="both"/>
        <w:rPr>
          <w:rFonts w:ascii="Arial" w:eastAsia="Times New Roman" w:hAnsi="Arial" w:cs="Arial"/>
          <w:sz w:val="28"/>
          <w:szCs w:val="28"/>
          <w:lang w:eastAsia="es-MX"/>
        </w:rPr>
      </w:pPr>
      <w:r w:rsidRPr="0062416B">
        <w:rPr>
          <w:rFonts w:ascii="Arial" w:hAnsi="Arial" w:cs="Arial"/>
          <w:bCs/>
          <w:sz w:val="28"/>
          <w:szCs w:val="28"/>
        </w:rPr>
        <w:t>¿Es obligatorio presentar la Declaración Jurada en formato digital?</w:t>
      </w:r>
    </w:p>
    <w:p w14:paraId="3B1754E0" w14:textId="53989611" w:rsidR="005F41AC" w:rsidRDefault="00281612" w:rsidP="005F41AC">
      <w:pPr>
        <w:pStyle w:val="NormalWeb"/>
        <w:spacing w:before="0" w:beforeAutospacing="0" w:line="360" w:lineRule="auto"/>
        <w:ind w:left="426"/>
        <w:jc w:val="both"/>
        <w:rPr>
          <w:rFonts w:ascii="Arial" w:hAnsi="Arial" w:cs="Arial"/>
          <w:sz w:val="28"/>
          <w:szCs w:val="28"/>
          <w:lang w:val="es-MX" w:eastAsia="es-MX"/>
        </w:rPr>
      </w:pPr>
      <w:r w:rsidRPr="00F906DB">
        <w:rPr>
          <w:rFonts w:ascii="Arial" w:hAnsi="Arial" w:cs="Arial"/>
          <w:sz w:val="28"/>
          <w:szCs w:val="28"/>
          <w:lang w:val="es-MX" w:eastAsia="es-MX"/>
        </w:rPr>
        <w:t xml:space="preserve">Teniendo en cuenta el avance del proceso de Informatización de la Sociedad en Cuba, que reconoce la validez de los documentos firmados electrónicamente con el empleo de los certificados digitales; se hace necesario </w:t>
      </w:r>
      <w:r w:rsidR="00F906DB" w:rsidRPr="00F906DB">
        <w:rPr>
          <w:rFonts w:ascii="Arial" w:hAnsi="Arial" w:cs="Arial"/>
          <w:sz w:val="28"/>
          <w:szCs w:val="28"/>
          <w:lang w:val="es-MX" w:eastAsia="es-MX"/>
        </w:rPr>
        <w:t xml:space="preserve">a partir de este año 2024 </w:t>
      </w:r>
      <w:r w:rsidRPr="00F906DB">
        <w:rPr>
          <w:rFonts w:ascii="Arial" w:hAnsi="Arial" w:cs="Arial"/>
          <w:sz w:val="28"/>
          <w:szCs w:val="28"/>
          <w:lang w:val="es-MX" w:eastAsia="es-MX"/>
        </w:rPr>
        <w:t>implementar estos mecanismos en el proceso de la Declaración  Jurada correspondiente al Impuesto sobre Utilidades al que están obligadas las personas jurídicas, con el objetivo de facilitar la realización de este trámite a los contribuyentes y perfeccionar los mecanismos de control fiscal.</w:t>
      </w:r>
      <w:r w:rsidRPr="00F906DB">
        <w:rPr>
          <w:rFonts w:ascii="Arial" w:hAnsi="Arial" w:cs="Arial"/>
          <w:sz w:val="28"/>
          <w:szCs w:val="28"/>
          <w:lang w:val="es-MX" w:eastAsia="es-MX"/>
        </w:rPr>
        <w:t xml:space="preserve"> </w:t>
      </w:r>
      <w:r w:rsidR="00F906DB">
        <w:rPr>
          <w:rFonts w:ascii="Arial" w:hAnsi="Arial" w:cs="Arial"/>
          <w:sz w:val="28"/>
          <w:szCs w:val="28"/>
          <w:lang w:val="es-MX" w:eastAsia="es-MX"/>
        </w:rPr>
        <w:t>O</w:t>
      </w:r>
      <w:r w:rsidR="00DC1CA9" w:rsidRPr="00DC1CA9">
        <w:rPr>
          <w:rFonts w:ascii="Arial" w:hAnsi="Arial" w:cs="Arial"/>
          <w:sz w:val="28"/>
          <w:szCs w:val="28"/>
          <w:lang w:val="es-MX" w:eastAsia="es-MX"/>
        </w:rPr>
        <w:t xml:space="preserve"> sea, </w:t>
      </w:r>
      <w:r w:rsidR="00F906DB" w:rsidRPr="00F906DB">
        <w:rPr>
          <w:rFonts w:ascii="Arial" w:hAnsi="Arial" w:cs="Arial"/>
          <w:sz w:val="28"/>
          <w:szCs w:val="28"/>
          <w:lang w:val="es-MX" w:eastAsia="es-MX"/>
        </w:rPr>
        <w:t>la presentación en formato digital de la Declaración Jurada del Impuesto sobre Utilidades</w:t>
      </w:r>
      <w:r w:rsidR="00F906DB" w:rsidRPr="00DC1CA9">
        <w:rPr>
          <w:rFonts w:ascii="Arial" w:hAnsi="Arial" w:cs="Arial"/>
          <w:sz w:val="28"/>
          <w:szCs w:val="28"/>
          <w:lang w:val="es-MX" w:eastAsia="es-MX"/>
        </w:rPr>
        <w:t xml:space="preserve"> </w:t>
      </w:r>
      <w:r w:rsidR="00DC1CA9" w:rsidRPr="00DC1CA9">
        <w:rPr>
          <w:rFonts w:ascii="Arial" w:hAnsi="Arial" w:cs="Arial"/>
          <w:sz w:val="28"/>
          <w:szCs w:val="28"/>
          <w:lang w:val="es-MX" w:eastAsia="es-MX"/>
        </w:rPr>
        <w:t>tiene que estar firmada digitalmente, solo el sector agropecuario podrá presentarlo en formato impreso. En el cas</w:t>
      </w:r>
      <w:r w:rsidR="00F906DB">
        <w:rPr>
          <w:rFonts w:ascii="Arial" w:hAnsi="Arial" w:cs="Arial"/>
          <w:sz w:val="28"/>
          <w:szCs w:val="28"/>
          <w:lang w:val="es-MX" w:eastAsia="es-MX"/>
        </w:rPr>
        <w:t>o de la Declaración Jurada del Impuesto sobre Ingresos P</w:t>
      </w:r>
      <w:r w:rsidR="00DC1CA9" w:rsidRPr="00DC1CA9">
        <w:rPr>
          <w:rFonts w:ascii="Arial" w:hAnsi="Arial" w:cs="Arial"/>
          <w:sz w:val="28"/>
          <w:szCs w:val="28"/>
          <w:lang w:val="es-MX" w:eastAsia="es-MX"/>
        </w:rPr>
        <w:t xml:space="preserve">ersonales, no es obligatorio el uso de la firma digital, pero si usted es contribuyente y quiere obtener su certificado electrónico puede solicitarlo en la ONAT de su municipio.    </w:t>
      </w:r>
    </w:p>
    <w:p w14:paraId="660AF9E7" w14:textId="77777777" w:rsidR="00F35027" w:rsidRPr="00DC1CA9" w:rsidRDefault="00F35027" w:rsidP="005F41AC">
      <w:pPr>
        <w:pStyle w:val="Prrafodelista"/>
        <w:numPr>
          <w:ilvl w:val="0"/>
          <w:numId w:val="6"/>
        </w:numPr>
        <w:spacing w:before="100" w:beforeAutospacing="1" w:after="100" w:afterAutospacing="1" w:line="360" w:lineRule="auto"/>
        <w:ind w:left="284" w:hanging="284"/>
        <w:jc w:val="both"/>
        <w:rPr>
          <w:rFonts w:ascii="Arial" w:hAnsi="Arial" w:cs="Arial"/>
          <w:sz w:val="28"/>
          <w:szCs w:val="28"/>
        </w:rPr>
      </w:pPr>
      <w:r>
        <w:rPr>
          <w:rFonts w:ascii="Arial" w:hAnsi="Arial" w:cs="Arial"/>
          <w:sz w:val="28"/>
          <w:szCs w:val="28"/>
        </w:rPr>
        <w:t xml:space="preserve">¿Qué debe </w:t>
      </w:r>
      <w:r w:rsidRPr="00DC1CA9">
        <w:rPr>
          <w:rFonts w:ascii="Arial" w:hAnsi="Arial" w:cs="Arial"/>
          <w:sz w:val="28"/>
          <w:szCs w:val="28"/>
        </w:rPr>
        <w:t xml:space="preserve">hacer si el sitio web de la ONAT no </w:t>
      </w:r>
      <w:r>
        <w:rPr>
          <w:rFonts w:ascii="Arial" w:hAnsi="Arial" w:cs="Arial"/>
          <w:sz w:val="28"/>
          <w:szCs w:val="28"/>
        </w:rPr>
        <w:t>permite registrarse</w:t>
      </w:r>
      <w:r w:rsidRPr="00DC1CA9">
        <w:rPr>
          <w:rFonts w:ascii="Arial" w:hAnsi="Arial" w:cs="Arial"/>
          <w:sz w:val="28"/>
          <w:szCs w:val="28"/>
        </w:rPr>
        <w:t>?</w:t>
      </w:r>
    </w:p>
    <w:p w14:paraId="7930F3EE" w14:textId="291E1538" w:rsidR="00F35027" w:rsidRPr="00AF320C" w:rsidRDefault="00F35027" w:rsidP="00AF320C">
      <w:pPr>
        <w:pStyle w:val="NormalWeb"/>
        <w:spacing w:line="360" w:lineRule="auto"/>
        <w:ind w:left="426"/>
        <w:jc w:val="both"/>
        <w:rPr>
          <w:rFonts w:ascii="Arial" w:hAnsi="Arial" w:cs="Arial"/>
          <w:sz w:val="28"/>
          <w:szCs w:val="28"/>
        </w:rPr>
      </w:pPr>
      <w:r w:rsidRPr="00DC1CA9">
        <w:rPr>
          <w:rFonts w:ascii="Arial" w:hAnsi="Arial" w:cs="Arial"/>
          <w:sz w:val="28"/>
          <w:szCs w:val="28"/>
        </w:rPr>
        <w:t xml:space="preserve">Los servicios del Portal Tributario </w:t>
      </w:r>
      <w:hyperlink r:id="rId6" w:history="1">
        <w:r w:rsidRPr="00DC1CA9">
          <w:rPr>
            <w:rStyle w:val="Hipervnculo"/>
            <w:rFonts w:ascii="Arial" w:hAnsi="Arial" w:cs="Arial"/>
            <w:sz w:val="28"/>
            <w:szCs w:val="28"/>
          </w:rPr>
          <w:t>www.onat.gob.cu</w:t>
        </w:r>
      </w:hyperlink>
      <w:r w:rsidRPr="00DC1CA9">
        <w:rPr>
          <w:rFonts w:ascii="Arial" w:hAnsi="Arial" w:cs="Arial"/>
          <w:sz w:val="28"/>
          <w:szCs w:val="28"/>
        </w:rPr>
        <w:t xml:space="preserve"> están disponibles. En el Portal en la sección Descargas, tiene un tutorial que mediante imágenes le explica cómo hacerlo paso a paso, también tiene a su disposición uno que le asesora sobre como restablecer la contraseña en </w:t>
      </w:r>
      <w:r w:rsidRPr="00DC1CA9">
        <w:rPr>
          <w:rFonts w:ascii="Arial" w:hAnsi="Arial" w:cs="Arial"/>
          <w:sz w:val="28"/>
          <w:szCs w:val="28"/>
        </w:rPr>
        <w:lastRenderedPageBreak/>
        <w:t xml:space="preserve">caso que haya expirado. Si persiste el problema en el registro puede escribir al correo </w:t>
      </w:r>
      <w:hyperlink r:id="rId7" w:tgtFrame="_blank" w:history="1">
        <w:r w:rsidRPr="00DC1CA9">
          <w:rPr>
            <w:rStyle w:val="Hipervnculo"/>
            <w:rFonts w:ascii="Arial" w:hAnsi="Arial" w:cs="Arial"/>
            <w:sz w:val="28"/>
            <w:szCs w:val="28"/>
          </w:rPr>
          <w:t>consultas@onat.gob.cu</w:t>
        </w:r>
      </w:hyperlink>
      <w:r w:rsidRPr="00DC1CA9">
        <w:rPr>
          <w:rFonts w:ascii="Arial" w:hAnsi="Arial" w:cs="Arial"/>
          <w:sz w:val="28"/>
          <w:szCs w:val="28"/>
        </w:rPr>
        <w:t xml:space="preserve"> con su NIT para revisar su caso.</w:t>
      </w:r>
    </w:p>
    <w:p w14:paraId="1BEDD4E5" w14:textId="77777777" w:rsidR="00505055" w:rsidRDefault="00505055" w:rsidP="00505055">
      <w:pPr>
        <w:pStyle w:val="Prrafodelista"/>
        <w:numPr>
          <w:ilvl w:val="0"/>
          <w:numId w:val="6"/>
        </w:numPr>
        <w:tabs>
          <w:tab w:val="left" w:pos="426"/>
        </w:tabs>
        <w:spacing w:before="100" w:beforeAutospacing="1" w:after="100" w:afterAutospacing="1" w:line="360" w:lineRule="auto"/>
        <w:ind w:left="567" w:hanging="567"/>
        <w:jc w:val="both"/>
        <w:rPr>
          <w:rFonts w:ascii="Arial" w:eastAsia="Times New Roman" w:hAnsi="Arial" w:cs="Arial"/>
          <w:sz w:val="28"/>
          <w:szCs w:val="28"/>
          <w:lang w:eastAsia="es-MX"/>
        </w:rPr>
      </w:pPr>
      <w:r>
        <w:rPr>
          <w:rFonts w:ascii="Arial" w:eastAsia="Times New Roman" w:hAnsi="Arial" w:cs="Arial"/>
          <w:sz w:val="28"/>
          <w:szCs w:val="28"/>
          <w:lang w:eastAsia="es-MX"/>
        </w:rPr>
        <w:t>¿Cómo se pueden obtener los modelos de Declaración Jurada de Ingresos Personales?</w:t>
      </w:r>
    </w:p>
    <w:p w14:paraId="0E0D1662" w14:textId="77777777" w:rsidR="00505055" w:rsidRDefault="00505055" w:rsidP="00505055">
      <w:pPr>
        <w:pStyle w:val="Prrafodelista"/>
        <w:tabs>
          <w:tab w:val="left" w:pos="426"/>
        </w:tabs>
        <w:spacing w:before="100" w:beforeAutospacing="1" w:after="100" w:afterAutospacing="1" w:line="360" w:lineRule="auto"/>
        <w:jc w:val="both"/>
        <w:rPr>
          <w:rFonts w:ascii="Arial" w:eastAsia="Times New Roman" w:hAnsi="Arial" w:cs="Arial"/>
          <w:sz w:val="28"/>
          <w:szCs w:val="28"/>
          <w:lang w:eastAsia="es-MX"/>
        </w:rPr>
      </w:pPr>
    </w:p>
    <w:p w14:paraId="25E3C688" w14:textId="591368C6" w:rsidR="00505055" w:rsidRDefault="00505055" w:rsidP="00505055">
      <w:pPr>
        <w:pStyle w:val="Prrafodelista"/>
        <w:tabs>
          <w:tab w:val="left" w:pos="426"/>
          <w:tab w:val="left" w:pos="720"/>
        </w:tabs>
        <w:spacing w:before="100" w:beforeAutospacing="1" w:after="100" w:afterAutospacing="1" w:line="360" w:lineRule="auto"/>
        <w:jc w:val="both"/>
        <w:rPr>
          <w:rFonts w:ascii="Arial" w:eastAsia="Times New Roman" w:hAnsi="Arial" w:cs="Arial"/>
          <w:sz w:val="28"/>
          <w:szCs w:val="28"/>
          <w:lang w:eastAsia="es-MX"/>
        </w:rPr>
      </w:pPr>
      <w:r w:rsidRPr="001D517F">
        <w:rPr>
          <w:rFonts w:ascii="Arial" w:eastAsia="Times New Roman" w:hAnsi="Arial" w:cs="Arial"/>
          <w:sz w:val="28"/>
          <w:szCs w:val="28"/>
          <w:lang w:eastAsia="es-MX"/>
        </w:rPr>
        <w:t>Los modelos de la Declaración Jurada de Ingresos Personales en formato PDF y Excel se encuentran disponibles en el Portal Tributario de la ONAT www.onat.gob.cu y en todas las oficinas del país. Si utiliza el modelo en formato Excel le facilitará el llenado y el cálculo del impuesto.</w:t>
      </w:r>
    </w:p>
    <w:p w14:paraId="58A75B8E" w14:textId="77777777" w:rsidR="00505055" w:rsidRPr="00505055" w:rsidRDefault="00505055" w:rsidP="00505055">
      <w:pPr>
        <w:pStyle w:val="Prrafodelista"/>
        <w:tabs>
          <w:tab w:val="left" w:pos="426"/>
          <w:tab w:val="left" w:pos="720"/>
        </w:tabs>
        <w:spacing w:before="100" w:beforeAutospacing="1" w:after="100" w:afterAutospacing="1" w:line="360" w:lineRule="auto"/>
        <w:jc w:val="both"/>
        <w:rPr>
          <w:rFonts w:ascii="Arial" w:eastAsia="Times New Roman" w:hAnsi="Arial" w:cs="Arial"/>
          <w:sz w:val="28"/>
          <w:szCs w:val="28"/>
          <w:lang w:eastAsia="es-MX"/>
        </w:rPr>
      </w:pPr>
    </w:p>
    <w:p w14:paraId="5D382327" w14:textId="5FDC4FDD" w:rsidR="00A62DA2" w:rsidRDefault="00A62DA2" w:rsidP="00D965F2">
      <w:pPr>
        <w:pStyle w:val="Prrafodelista"/>
        <w:numPr>
          <w:ilvl w:val="0"/>
          <w:numId w:val="6"/>
        </w:numPr>
        <w:spacing w:before="100" w:beforeAutospacing="1" w:after="100" w:afterAutospacing="1" w:line="360" w:lineRule="auto"/>
        <w:ind w:left="426" w:hanging="426"/>
        <w:jc w:val="both"/>
        <w:rPr>
          <w:rFonts w:ascii="Arial" w:eastAsia="Times New Roman" w:hAnsi="Arial" w:cs="Arial"/>
          <w:sz w:val="28"/>
          <w:szCs w:val="28"/>
          <w:lang w:eastAsia="es-ES"/>
        </w:rPr>
      </w:pPr>
      <w:r w:rsidRPr="00A62DA2">
        <w:rPr>
          <w:rFonts w:ascii="Arial" w:eastAsia="Times New Roman" w:hAnsi="Arial" w:cs="Arial"/>
          <w:sz w:val="28"/>
          <w:szCs w:val="28"/>
          <w:lang w:eastAsia="es-ES"/>
        </w:rPr>
        <w:t xml:space="preserve">¿Se eliminan las exenciones de impuestos a los actores económicos no estatales, de </w:t>
      </w:r>
      <w:r w:rsidR="007A7297">
        <w:rPr>
          <w:rFonts w:ascii="Arial" w:eastAsia="Times New Roman" w:hAnsi="Arial" w:cs="Arial"/>
          <w:sz w:val="28"/>
          <w:szCs w:val="28"/>
          <w:lang w:eastAsia="es-ES"/>
        </w:rPr>
        <w:t>seis</w:t>
      </w:r>
      <w:r w:rsidRPr="00A62DA2">
        <w:rPr>
          <w:rFonts w:ascii="Arial" w:eastAsia="Times New Roman" w:hAnsi="Arial" w:cs="Arial"/>
          <w:sz w:val="28"/>
          <w:szCs w:val="28"/>
          <w:lang w:eastAsia="es-ES"/>
        </w:rPr>
        <w:t xml:space="preserve"> meses y un año, en ocasión de su </w:t>
      </w:r>
      <w:proofErr w:type="gramStart"/>
      <w:r w:rsidRPr="00A62DA2">
        <w:rPr>
          <w:rFonts w:ascii="Arial" w:eastAsia="Times New Roman" w:hAnsi="Arial" w:cs="Arial"/>
          <w:sz w:val="28"/>
          <w:szCs w:val="28"/>
          <w:lang w:eastAsia="es-ES"/>
        </w:rPr>
        <w:t>constitución?.</w:t>
      </w:r>
      <w:proofErr w:type="gramEnd"/>
    </w:p>
    <w:p w14:paraId="79112DAB" w14:textId="77777777" w:rsidR="00A62DA2" w:rsidRDefault="00A62DA2" w:rsidP="00A62DA2">
      <w:pPr>
        <w:pStyle w:val="Prrafodelista"/>
        <w:spacing w:before="100" w:beforeAutospacing="1" w:after="100" w:afterAutospacing="1" w:line="360" w:lineRule="auto"/>
        <w:ind w:left="426"/>
        <w:jc w:val="both"/>
        <w:rPr>
          <w:rFonts w:ascii="Arial" w:eastAsia="Times New Roman" w:hAnsi="Arial" w:cs="Arial"/>
          <w:sz w:val="28"/>
          <w:szCs w:val="28"/>
          <w:lang w:eastAsia="es-ES"/>
        </w:rPr>
      </w:pPr>
    </w:p>
    <w:p w14:paraId="6CD902B9" w14:textId="3558CA8C" w:rsidR="00A62DA2" w:rsidRDefault="00A62DA2" w:rsidP="00A62DA2">
      <w:pPr>
        <w:pStyle w:val="Prrafodelista"/>
        <w:spacing w:before="100" w:beforeAutospacing="1" w:after="100" w:afterAutospacing="1" w:line="360" w:lineRule="auto"/>
        <w:ind w:left="426"/>
        <w:jc w:val="both"/>
        <w:rPr>
          <w:rFonts w:ascii="Arial" w:eastAsia="Times New Roman" w:hAnsi="Arial" w:cs="Arial"/>
          <w:sz w:val="28"/>
          <w:szCs w:val="28"/>
          <w:lang w:eastAsia="es-MX"/>
        </w:rPr>
      </w:pPr>
      <w:r>
        <w:rPr>
          <w:rFonts w:ascii="Arial" w:hAnsi="Arial" w:cs="Arial"/>
          <w:sz w:val="28"/>
          <w:szCs w:val="28"/>
          <w:lang w:eastAsia="es-MX"/>
        </w:rPr>
        <w:t xml:space="preserve">Sí a partir del 1ro de enero de 2024. </w:t>
      </w:r>
      <w:r w:rsidR="00DC1CA9" w:rsidRPr="00DC1CA9">
        <w:rPr>
          <w:rFonts w:ascii="Arial" w:hAnsi="Arial" w:cs="Arial"/>
          <w:sz w:val="28"/>
          <w:szCs w:val="28"/>
        </w:rPr>
        <w:t>Las</w:t>
      </w:r>
      <w:r>
        <w:rPr>
          <w:rFonts w:ascii="Arial" w:hAnsi="Arial" w:cs="Arial"/>
          <w:sz w:val="28"/>
          <w:szCs w:val="28"/>
        </w:rPr>
        <w:t xml:space="preserve"> resoluciones 306 y 307 de 2023 del Ministro de Finanzas y Precios </w:t>
      </w:r>
      <w:r w:rsidR="00DC1CA9" w:rsidRPr="00DC1CA9">
        <w:rPr>
          <w:rFonts w:ascii="Arial" w:hAnsi="Arial" w:cs="Arial"/>
          <w:sz w:val="28"/>
          <w:szCs w:val="28"/>
        </w:rPr>
        <w:t xml:space="preserve">eliminan las exenciones de impuestos a los actores económicos no estatales, dígase micro, pequeñas y medianas empresas (mipymes) y cooperativas no agropecuarias (CNA), de seis meses y un año, en ocasión de su constitución. </w:t>
      </w:r>
      <w:r w:rsidR="00DC1CA9" w:rsidRPr="00DC1CA9">
        <w:rPr>
          <w:rFonts w:ascii="Arial" w:eastAsia="Times New Roman" w:hAnsi="Arial" w:cs="Arial"/>
          <w:sz w:val="28"/>
          <w:szCs w:val="28"/>
          <w:lang w:eastAsia="es-MX"/>
        </w:rPr>
        <w:t>Para los que disfrutaban del beneficio, estos se interrumpen y se comienza a pagar a partir de la puesta en vigor de la norma. Para las nuevas inscripciones, se mantienen que no pagan en el mes que se inscriben y ya no tendrán el beneficio del año o los 6 meses.</w:t>
      </w:r>
    </w:p>
    <w:p w14:paraId="2A5F2637" w14:textId="37C1B73F" w:rsidR="00A62DA2" w:rsidRDefault="00A62DA2" w:rsidP="00A62DA2">
      <w:pPr>
        <w:pStyle w:val="Prrafodelista"/>
        <w:spacing w:before="100" w:beforeAutospacing="1" w:after="100" w:afterAutospacing="1" w:line="360" w:lineRule="auto"/>
        <w:ind w:left="426" w:hanging="426"/>
        <w:jc w:val="both"/>
        <w:rPr>
          <w:rFonts w:ascii="Arial" w:eastAsia="Times New Roman" w:hAnsi="Arial" w:cs="Arial"/>
          <w:sz w:val="28"/>
          <w:szCs w:val="28"/>
          <w:lang w:eastAsia="es-MX"/>
        </w:rPr>
      </w:pPr>
    </w:p>
    <w:p w14:paraId="1D9FACC7" w14:textId="11B40D50" w:rsidR="006B27EF" w:rsidRDefault="006B27EF" w:rsidP="00A62DA2">
      <w:pPr>
        <w:pStyle w:val="Prrafodelista"/>
        <w:spacing w:before="100" w:beforeAutospacing="1" w:after="100" w:afterAutospacing="1" w:line="360" w:lineRule="auto"/>
        <w:ind w:left="426" w:hanging="426"/>
        <w:jc w:val="both"/>
        <w:rPr>
          <w:rFonts w:ascii="Arial" w:eastAsia="Times New Roman" w:hAnsi="Arial" w:cs="Arial"/>
          <w:sz w:val="28"/>
          <w:szCs w:val="28"/>
          <w:lang w:eastAsia="es-MX"/>
        </w:rPr>
      </w:pPr>
    </w:p>
    <w:p w14:paraId="436F6052" w14:textId="22CF14B7" w:rsidR="006B27EF" w:rsidRDefault="006B27EF" w:rsidP="00A62DA2">
      <w:pPr>
        <w:pStyle w:val="Prrafodelista"/>
        <w:spacing w:before="100" w:beforeAutospacing="1" w:after="100" w:afterAutospacing="1" w:line="360" w:lineRule="auto"/>
        <w:ind w:left="426" w:hanging="426"/>
        <w:jc w:val="both"/>
        <w:rPr>
          <w:rFonts w:ascii="Arial" w:eastAsia="Times New Roman" w:hAnsi="Arial" w:cs="Arial"/>
          <w:sz w:val="28"/>
          <w:szCs w:val="28"/>
          <w:lang w:eastAsia="es-MX"/>
        </w:rPr>
      </w:pPr>
    </w:p>
    <w:p w14:paraId="7D5A6BAC" w14:textId="10E1925C" w:rsidR="006B27EF" w:rsidRDefault="006B27EF" w:rsidP="00A62DA2">
      <w:pPr>
        <w:pStyle w:val="Prrafodelista"/>
        <w:spacing w:before="100" w:beforeAutospacing="1" w:after="100" w:afterAutospacing="1" w:line="360" w:lineRule="auto"/>
        <w:ind w:left="426" w:hanging="426"/>
        <w:jc w:val="both"/>
        <w:rPr>
          <w:rFonts w:ascii="Arial" w:eastAsia="Times New Roman" w:hAnsi="Arial" w:cs="Arial"/>
          <w:sz w:val="28"/>
          <w:szCs w:val="28"/>
          <w:lang w:eastAsia="es-MX"/>
        </w:rPr>
      </w:pPr>
    </w:p>
    <w:p w14:paraId="38B8840D" w14:textId="77777777" w:rsidR="006B27EF" w:rsidRDefault="006B27EF" w:rsidP="00A62DA2">
      <w:pPr>
        <w:pStyle w:val="Prrafodelista"/>
        <w:spacing w:before="100" w:beforeAutospacing="1" w:after="100" w:afterAutospacing="1" w:line="360" w:lineRule="auto"/>
        <w:ind w:left="426" w:hanging="426"/>
        <w:jc w:val="both"/>
        <w:rPr>
          <w:rFonts w:ascii="Arial" w:eastAsia="Times New Roman" w:hAnsi="Arial" w:cs="Arial"/>
          <w:sz w:val="28"/>
          <w:szCs w:val="28"/>
          <w:lang w:eastAsia="es-MX"/>
        </w:rPr>
      </w:pPr>
    </w:p>
    <w:p w14:paraId="701242B2" w14:textId="77B4FA8A" w:rsidR="000C355A" w:rsidRDefault="00CD5710" w:rsidP="00D965F2">
      <w:pPr>
        <w:pStyle w:val="Prrafodelista"/>
        <w:numPr>
          <w:ilvl w:val="0"/>
          <w:numId w:val="6"/>
        </w:numPr>
        <w:spacing w:before="100" w:beforeAutospacing="1" w:after="100" w:afterAutospacing="1" w:line="360" w:lineRule="auto"/>
        <w:ind w:left="426" w:hanging="426"/>
        <w:jc w:val="both"/>
        <w:rPr>
          <w:rFonts w:ascii="Arial" w:eastAsia="Times New Roman" w:hAnsi="Arial" w:cs="Arial"/>
          <w:sz w:val="28"/>
          <w:szCs w:val="28"/>
          <w:lang w:eastAsia="es-ES"/>
        </w:rPr>
      </w:pPr>
      <w:r>
        <w:rPr>
          <w:rFonts w:ascii="Arial" w:eastAsia="Times New Roman" w:hAnsi="Arial" w:cs="Arial"/>
          <w:sz w:val="28"/>
          <w:szCs w:val="28"/>
          <w:lang w:eastAsia="es-MX"/>
        </w:rPr>
        <w:t>¿</w:t>
      </w:r>
      <w:r w:rsidR="002315BE">
        <w:rPr>
          <w:rFonts w:ascii="Arial" w:eastAsia="Times New Roman" w:hAnsi="Arial" w:cs="Arial"/>
          <w:sz w:val="28"/>
          <w:szCs w:val="28"/>
          <w:lang w:eastAsia="es-MX"/>
        </w:rPr>
        <w:t xml:space="preserve">Qué debes saber del Impuesto sobre Ingresos Personales y recibes gratificaciones?  </w:t>
      </w:r>
    </w:p>
    <w:p w14:paraId="10976233" w14:textId="77777777" w:rsidR="000C355A" w:rsidRDefault="000C355A" w:rsidP="000C355A">
      <w:pPr>
        <w:pStyle w:val="Prrafodelista"/>
        <w:spacing w:before="100" w:beforeAutospacing="1" w:after="100" w:afterAutospacing="1" w:line="360" w:lineRule="auto"/>
        <w:ind w:left="426"/>
        <w:jc w:val="both"/>
        <w:rPr>
          <w:rFonts w:ascii="Arial" w:eastAsia="Times New Roman" w:hAnsi="Arial" w:cs="Arial"/>
          <w:sz w:val="28"/>
          <w:szCs w:val="28"/>
          <w:lang w:eastAsia="es-MX"/>
        </w:rPr>
      </w:pPr>
    </w:p>
    <w:p w14:paraId="0D6D0A60" w14:textId="089DCE3A" w:rsidR="00196000" w:rsidRPr="000C355A" w:rsidRDefault="00196000" w:rsidP="000C355A">
      <w:pPr>
        <w:pStyle w:val="Prrafodelista"/>
        <w:spacing w:before="100" w:beforeAutospacing="1" w:after="100" w:afterAutospacing="1" w:line="360" w:lineRule="auto"/>
        <w:ind w:left="426"/>
        <w:jc w:val="both"/>
        <w:rPr>
          <w:rFonts w:ascii="Arial" w:eastAsia="Times New Roman" w:hAnsi="Arial" w:cs="Arial"/>
          <w:sz w:val="28"/>
          <w:szCs w:val="28"/>
          <w:lang w:eastAsia="es-ES"/>
        </w:rPr>
      </w:pPr>
      <w:r w:rsidRPr="000C355A">
        <w:rPr>
          <w:rFonts w:ascii="Arial" w:eastAsia="Times New Roman" w:hAnsi="Arial" w:cs="Arial"/>
          <w:sz w:val="28"/>
          <w:szCs w:val="28"/>
          <w:lang w:eastAsia="es-MX"/>
        </w:rPr>
        <w:t>L</w:t>
      </w:r>
      <w:r w:rsidR="007C65CA" w:rsidRPr="000C355A">
        <w:rPr>
          <w:rFonts w:ascii="Arial" w:eastAsia="Times New Roman" w:hAnsi="Arial" w:cs="Arial"/>
          <w:sz w:val="28"/>
          <w:szCs w:val="28"/>
          <w:lang w:eastAsia="es-MX"/>
        </w:rPr>
        <w:t xml:space="preserve">a Resolución 304 </w:t>
      </w:r>
      <w:r w:rsidR="000C355A">
        <w:rPr>
          <w:rFonts w:ascii="Arial" w:eastAsia="Times New Roman" w:hAnsi="Arial" w:cs="Arial"/>
          <w:sz w:val="28"/>
          <w:szCs w:val="28"/>
          <w:lang w:eastAsia="es-MX"/>
        </w:rPr>
        <w:t xml:space="preserve">de 2023 del Ministro de Finanzas y Precios </w:t>
      </w:r>
      <w:r w:rsidRPr="000C355A">
        <w:rPr>
          <w:rFonts w:ascii="Arial" w:eastAsia="Times New Roman" w:hAnsi="Arial" w:cs="Arial"/>
          <w:sz w:val="28"/>
          <w:szCs w:val="28"/>
          <w:lang w:eastAsia="es-MX"/>
        </w:rPr>
        <w:t>establece</w:t>
      </w:r>
      <w:r w:rsidR="00775833" w:rsidRPr="000C355A">
        <w:rPr>
          <w:rFonts w:ascii="Arial" w:eastAsia="Times New Roman" w:hAnsi="Arial" w:cs="Arial"/>
          <w:sz w:val="28"/>
          <w:szCs w:val="28"/>
          <w:lang w:eastAsia="es-MX"/>
        </w:rPr>
        <w:t xml:space="preserve"> </w:t>
      </w:r>
      <w:r w:rsidR="00311DAA">
        <w:rPr>
          <w:rFonts w:ascii="Arial" w:eastAsia="Times New Roman" w:hAnsi="Arial" w:cs="Arial"/>
          <w:sz w:val="28"/>
          <w:szCs w:val="28"/>
          <w:lang w:eastAsia="es-MX"/>
        </w:rPr>
        <w:t>la escala progresiva aplicable por las personas naturales cubanas y extranjeras, obligadas a presentar la Declaración Jurada de Ingresos Personales</w:t>
      </w:r>
      <w:r w:rsidR="00336FA4">
        <w:rPr>
          <w:rFonts w:ascii="Arial" w:eastAsia="Times New Roman" w:hAnsi="Arial" w:cs="Arial"/>
          <w:sz w:val="28"/>
          <w:szCs w:val="28"/>
          <w:lang w:eastAsia="es-MX"/>
        </w:rPr>
        <w:t xml:space="preserve">. Se realizan pagos a cuentas de </w:t>
      </w:r>
      <w:r w:rsidR="007C65CA" w:rsidRPr="000C355A">
        <w:rPr>
          <w:rFonts w:ascii="Arial" w:eastAsia="Times New Roman" w:hAnsi="Arial" w:cs="Arial"/>
          <w:sz w:val="28"/>
          <w:szCs w:val="28"/>
          <w:lang w:eastAsia="es-MX"/>
        </w:rPr>
        <w:t>los 3 primeros trimestres, y el cuarto se liquida mediante</w:t>
      </w:r>
      <w:r w:rsidR="00775833" w:rsidRPr="000C355A">
        <w:rPr>
          <w:rFonts w:ascii="Arial" w:eastAsia="Times New Roman" w:hAnsi="Arial" w:cs="Arial"/>
          <w:sz w:val="28"/>
          <w:szCs w:val="28"/>
          <w:lang w:eastAsia="es-MX"/>
        </w:rPr>
        <w:t xml:space="preserve"> la</w:t>
      </w:r>
      <w:r w:rsidR="000C355A">
        <w:rPr>
          <w:rFonts w:ascii="Arial" w:eastAsia="Times New Roman" w:hAnsi="Arial" w:cs="Arial"/>
          <w:sz w:val="28"/>
          <w:szCs w:val="28"/>
          <w:lang w:eastAsia="es-MX"/>
        </w:rPr>
        <w:t xml:space="preserve"> Declaración J</w:t>
      </w:r>
      <w:r w:rsidR="007C65CA" w:rsidRPr="000C355A">
        <w:rPr>
          <w:rFonts w:ascii="Arial" w:eastAsia="Times New Roman" w:hAnsi="Arial" w:cs="Arial"/>
          <w:sz w:val="28"/>
          <w:szCs w:val="28"/>
          <w:lang w:eastAsia="es-MX"/>
        </w:rPr>
        <w:t xml:space="preserve">urada, </w:t>
      </w:r>
      <w:r w:rsidR="00C80056">
        <w:rPr>
          <w:rFonts w:ascii="Arial" w:eastAsia="Times New Roman" w:hAnsi="Arial" w:cs="Arial"/>
          <w:sz w:val="28"/>
          <w:szCs w:val="28"/>
          <w:lang w:eastAsia="es-MX"/>
        </w:rPr>
        <w:t>lo cual no afecta al contribuyente</w:t>
      </w:r>
      <w:r w:rsidRPr="000C355A">
        <w:rPr>
          <w:rFonts w:ascii="Arial" w:eastAsia="Times New Roman" w:hAnsi="Arial" w:cs="Arial"/>
          <w:sz w:val="28"/>
          <w:szCs w:val="28"/>
          <w:lang w:eastAsia="es-MX"/>
        </w:rPr>
        <w:t xml:space="preserve">. Al </w:t>
      </w:r>
      <w:r w:rsidR="00C80056">
        <w:rPr>
          <w:rFonts w:ascii="Arial" w:eastAsia="Times New Roman" w:hAnsi="Arial" w:cs="Arial"/>
          <w:sz w:val="28"/>
          <w:szCs w:val="28"/>
          <w:lang w:eastAsia="es-MX"/>
        </w:rPr>
        <w:t xml:space="preserve">cierre del </w:t>
      </w:r>
      <w:r w:rsidR="007C65CA" w:rsidRPr="000C355A">
        <w:rPr>
          <w:rFonts w:ascii="Arial" w:eastAsia="Times New Roman" w:hAnsi="Arial" w:cs="Arial"/>
          <w:sz w:val="28"/>
          <w:szCs w:val="28"/>
          <w:lang w:eastAsia="es-MX"/>
        </w:rPr>
        <w:t xml:space="preserve">año </w:t>
      </w:r>
      <w:r w:rsidR="00C80056">
        <w:rPr>
          <w:rFonts w:ascii="Arial" w:eastAsia="Times New Roman" w:hAnsi="Arial" w:cs="Arial"/>
          <w:sz w:val="28"/>
          <w:szCs w:val="28"/>
          <w:lang w:eastAsia="es-MX"/>
        </w:rPr>
        <w:t xml:space="preserve">fiscal </w:t>
      </w:r>
      <w:r w:rsidRPr="000C355A">
        <w:rPr>
          <w:rFonts w:ascii="Arial" w:eastAsia="Times New Roman" w:hAnsi="Arial" w:cs="Arial"/>
          <w:sz w:val="28"/>
          <w:szCs w:val="28"/>
          <w:lang w:eastAsia="es-MX"/>
        </w:rPr>
        <w:t xml:space="preserve">se </w:t>
      </w:r>
      <w:r w:rsidR="007C65CA" w:rsidRPr="000C355A">
        <w:rPr>
          <w:rFonts w:ascii="Arial" w:eastAsia="Times New Roman" w:hAnsi="Arial" w:cs="Arial"/>
          <w:sz w:val="28"/>
          <w:szCs w:val="28"/>
          <w:lang w:eastAsia="es-MX"/>
        </w:rPr>
        <w:t>hace la liquidación me</w:t>
      </w:r>
      <w:r w:rsidR="00775833" w:rsidRPr="000C355A">
        <w:rPr>
          <w:rFonts w:ascii="Arial" w:eastAsia="Times New Roman" w:hAnsi="Arial" w:cs="Arial"/>
          <w:sz w:val="28"/>
          <w:szCs w:val="28"/>
          <w:lang w:eastAsia="es-MX"/>
        </w:rPr>
        <w:t>d</w:t>
      </w:r>
      <w:r w:rsidR="00C80056">
        <w:rPr>
          <w:rFonts w:ascii="Arial" w:eastAsia="Times New Roman" w:hAnsi="Arial" w:cs="Arial"/>
          <w:sz w:val="28"/>
          <w:szCs w:val="28"/>
          <w:lang w:eastAsia="es-MX"/>
        </w:rPr>
        <w:t>iante Declaración J</w:t>
      </w:r>
      <w:r w:rsidR="00336FA4">
        <w:rPr>
          <w:rFonts w:ascii="Arial" w:eastAsia="Times New Roman" w:hAnsi="Arial" w:cs="Arial"/>
          <w:sz w:val="28"/>
          <w:szCs w:val="28"/>
          <w:lang w:eastAsia="es-MX"/>
        </w:rPr>
        <w:t>urada del Impuesto sobre Ingresos P</w:t>
      </w:r>
      <w:r w:rsidR="007C65CA" w:rsidRPr="000C355A">
        <w:rPr>
          <w:rFonts w:ascii="Arial" w:eastAsia="Times New Roman" w:hAnsi="Arial" w:cs="Arial"/>
          <w:sz w:val="28"/>
          <w:szCs w:val="28"/>
          <w:lang w:eastAsia="es-MX"/>
        </w:rPr>
        <w:t xml:space="preserve">ersonales, y lo pagado trimestralmente es a cuenta de este impuesto sobre ingresos personales, por </w:t>
      </w:r>
      <w:r w:rsidR="00F87FE5" w:rsidRPr="000C355A">
        <w:rPr>
          <w:rFonts w:ascii="Arial" w:eastAsia="Times New Roman" w:hAnsi="Arial" w:cs="Arial"/>
          <w:sz w:val="28"/>
          <w:szCs w:val="28"/>
          <w:lang w:eastAsia="es-MX"/>
        </w:rPr>
        <w:t>tanto,</w:t>
      </w:r>
      <w:r w:rsidR="007C65CA" w:rsidRPr="000C355A">
        <w:rPr>
          <w:rFonts w:ascii="Arial" w:eastAsia="Times New Roman" w:hAnsi="Arial" w:cs="Arial"/>
          <w:sz w:val="28"/>
          <w:szCs w:val="28"/>
          <w:lang w:eastAsia="es-MX"/>
        </w:rPr>
        <w:t xml:space="preserve"> lo pagado en los trimestres se deduce del importe a </w:t>
      </w:r>
      <w:r w:rsidR="00F87FE5" w:rsidRPr="000C355A">
        <w:rPr>
          <w:rFonts w:ascii="Arial" w:eastAsia="Times New Roman" w:hAnsi="Arial" w:cs="Arial"/>
          <w:sz w:val="28"/>
          <w:szCs w:val="28"/>
          <w:lang w:eastAsia="es-MX"/>
        </w:rPr>
        <w:t>pagar. En el vector fiscal del 2024, que saldrá a partir del 20 de enero tendrán solo la obligación de los 3 primeros trimestres.</w:t>
      </w:r>
      <w:r w:rsidR="007C65CA" w:rsidRPr="000C355A">
        <w:rPr>
          <w:rFonts w:ascii="Arial" w:eastAsia="Times New Roman" w:hAnsi="Arial" w:cs="Arial"/>
          <w:sz w:val="28"/>
          <w:szCs w:val="28"/>
          <w:lang w:eastAsia="es-MX"/>
        </w:rPr>
        <w:t xml:space="preserve"> </w:t>
      </w:r>
    </w:p>
    <w:p w14:paraId="2FD08CFC" w14:textId="5ED6455F" w:rsidR="008A2887" w:rsidRPr="00DC1CA9" w:rsidRDefault="007C65CA" w:rsidP="008A2887">
      <w:pPr>
        <w:spacing w:before="100" w:beforeAutospacing="1" w:after="100" w:afterAutospacing="1" w:line="360" w:lineRule="auto"/>
        <w:ind w:left="426"/>
        <w:jc w:val="both"/>
        <w:rPr>
          <w:rFonts w:ascii="Arial" w:eastAsia="Times New Roman" w:hAnsi="Arial" w:cs="Arial"/>
          <w:sz w:val="28"/>
          <w:szCs w:val="28"/>
          <w:lang w:eastAsia="es-MX"/>
        </w:rPr>
      </w:pPr>
      <w:r w:rsidRPr="00DC1CA9">
        <w:rPr>
          <w:rFonts w:ascii="Arial" w:eastAsia="Times New Roman" w:hAnsi="Arial" w:cs="Arial"/>
          <w:sz w:val="28"/>
          <w:szCs w:val="28"/>
          <w:lang w:eastAsia="es-MX"/>
        </w:rPr>
        <w:t xml:space="preserve">Ejemplo: Si usted pagó los 4 trimestres: </w:t>
      </w:r>
      <w:r w:rsidR="00196000" w:rsidRPr="00DC1CA9">
        <w:rPr>
          <w:rFonts w:ascii="Arial" w:eastAsia="Times New Roman" w:hAnsi="Arial" w:cs="Arial"/>
          <w:sz w:val="28"/>
          <w:szCs w:val="28"/>
          <w:lang w:eastAsia="es-MX"/>
        </w:rPr>
        <w:t>e</w:t>
      </w:r>
      <w:r w:rsidRPr="00DC1CA9">
        <w:rPr>
          <w:rFonts w:ascii="Arial" w:eastAsia="Times New Roman" w:hAnsi="Arial" w:cs="Arial"/>
          <w:sz w:val="28"/>
          <w:szCs w:val="28"/>
          <w:lang w:eastAsia="es-MX"/>
        </w:rPr>
        <w:t>n su declaración jurada del ejercicio fiscal 2023, al importe a pagar que da su declaración jurada</w:t>
      </w:r>
      <w:r w:rsidR="00775833" w:rsidRPr="00DC1CA9">
        <w:rPr>
          <w:rFonts w:ascii="Arial" w:eastAsia="Times New Roman" w:hAnsi="Arial" w:cs="Arial"/>
          <w:sz w:val="28"/>
          <w:szCs w:val="28"/>
          <w:lang w:eastAsia="es-MX"/>
        </w:rPr>
        <w:t xml:space="preserve"> le</w:t>
      </w:r>
      <w:r w:rsidRPr="00DC1CA9">
        <w:rPr>
          <w:rFonts w:ascii="Arial" w:eastAsia="Times New Roman" w:hAnsi="Arial" w:cs="Arial"/>
          <w:sz w:val="28"/>
          <w:szCs w:val="28"/>
          <w:lang w:eastAsia="es-MX"/>
        </w:rPr>
        <w:t xml:space="preserve"> deduce lo pagado por los cuatro trimestres. En caso </w:t>
      </w:r>
      <w:r w:rsidR="00775833" w:rsidRPr="00DC1CA9">
        <w:rPr>
          <w:rFonts w:ascii="Arial" w:eastAsia="Times New Roman" w:hAnsi="Arial" w:cs="Arial"/>
          <w:sz w:val="28"/>
          <w:szCs w:val="28"/>
          <w:lang w:eastAsia="es-MX"/>
        </w:rPr>
        <w:t>el caso de no pagar</w:t>
      </w:r>
      <w:r w:rsidRPr="00DC1CA9">
        <w:rPr>
          <w:rFonts w:ascii="Arial" w:eastAsia="Times New Roman" w:hAnsi="Arial" w:cs="Arial"/>
          <w:sz w:val="28"/>
          <w:szCs w:val="28"/>
          <w:lang w:eastAsia="es-MX"/>
        </w:rPr>
        <w:t xml:space="preserve"> el </w:t>
      </w:r>
      <w:r w:rsidR="00F87FE5" w:rsidRPr="00DC1CA9">
        <w:rPr>
          <w:rFonts w:ascii="Arial" w:eastAsia="Times New Roman" w:hAnsi="Arial" w:cs="Arial"/>
          <w:sz w:val="28"/>
          <w:szCs w:val="28"/>
          <w:lang w:eastAsia="es-MX"/>
        </w:rPr>
        <w:t>último</w:t>
      </w:r>
      <w:r w:rsidRPr="00DC1CA9">
        <w:rPr>
          <w:rFonts w:ascii="Arial" w:eastAsia="Times New Roman" w:hAnsi="Arial" w:cs="Arial"/>
          <w:sz w:val="28"/>
          <w:szCs w:val="28"/>
          <w:lang w:eastAsia="es-MX"/>
        </w:rPr>
        <w:t xml:space="preserve"> </w:t>
      </w:r>
      <w:r w:rsidR="00775833" w:rsidRPr="00DC1CA9">
        <w:rPr>
          <w:rFonts w:ascii="Arial" w:eastAsia="Times New Roman" w:hAnsi="Arial" w:cs="Arial"/>
          <w:sz w:val="28"/>
          <w:szCs w:val="28"/>
          <w:lang w:eastAsia="es-MX"/>
        </w:rPr>
        <w:t>trimestre, al</w:t>
      </w:r>
      <w:r w:rsidRPr="00DC1CA9">
        <w:rPr>
          <w:rFonts w:ascii="Arial" w:eastAsia="Times New Roman" w:hAnsi="Arial" w:cs="Arial"/>
          <w:sz w:val="28"/>
          <w:szCs w:val="28"/>
          <w:lang w:eastAsia="es-MX"/>
        </w:rPr>
        <w:t xml:space="preserve"> importe a pagar de la declaración jurada le deduce lo pagado en los 3 primeros trimestres del 2023.</w:t>
      </w:r>
    </w:p>
    <w:p w14:paraId="23AAAA58" w14:textId="639CA9B3" w:rsidR="0012079D" w:rsidRPr="002734F4" w:rsidRDefault="0012079D" w:rsidP="00D965F2">
      <w:pPr>
        <w:pStyle w:val="Prrafodelista"/>
        <w:numPr>
          <w:ilvl w:val="0"/>
          <w:numId w:val="6"/>
        </w:numPr>
        <w:spacing w:before="100" w:beforeAutospacing="1" w:after="100" w:afterAutospacing="1" w:line="360" w:lineRule="auto"/>
        <w:ind w:left="426" w:hanging="426"/>
        <w:jc w:val="both"/>
        <w:rPr>
          <w:rFonts w:ascii="Arial" w:eastAsia="Times New Roman" w:hAnsi="Arial" w:cs="Arial"/>
          <w:sz w:val="28"/>
          <w:szCs w:val="28"/>
          <w:lang w:eastAsia="es-MX"/>
        </w:rPr>
      </w:pPr>
      <w:r w:rsidRPr="002734F4">
        <w:rPr>
          <w:rFonts w:ascii="Arial" w:eastAsia="Times New Roman" w:hAnsi="Arial" w:cs="Arial"/>
          <w:sz w:val="28"/>
          <w:szCs w:val="28"/>
          <w:lang w:eastAsia="es-MX"/>
        </w:rPr>
        <w:t xml:space="preserve">¿Los Socios de las MIPYMES tienen el beneficio de la bonificación del 5% por pronto pago de su Declaración Jurada si realiza su aporte antes del 28 de febrero? </w:t>
      </w:r>
    </w:p>
    <w:p w14:paraId="2481B804" w14:textId="77777777" w:rsidR="0012079D" w:rsidRPr="00DC1CA9" w:rsidRDefault="0012079D" w:rsidP="00DC1CA9">
      <w:pPr>
        <w:pStyle w:val="Prrafodelista"/>
        <w:spacing w:before="100" w:beforeAutospacing="1" w:after="100" w:afterAutospacing="1" w:line="360" w:lineRule="auto"/>
        <w:ind w:left="426"/>
        <w:jc w:val="both"/>
        <w:rPr>
          <w:rFonts w:ascii="Arial" w:eastAsia="Times New Roman" w:hAnsi="Arial" w:cs="Arial"/>
          <w:sz w:val="28"/>
          <w:szCs w:val="28"/>
          <w:lang w:eastAsia="es-MX"/>
        </w:rPr>
      </w:pPr>
    </w:p>
    <w:p w14:paraId="4AC8B384" w14:textId="3A8A130E" w:rsidR="005F4F53" w:rsidRDefault="00A22E53" w:rsidP="005F4F53">
      <w:pPr>
        <w:pStyle w:val="Prrafodelista"/>
        <w:spacing w:before="100" w:beforeAutospacing="1" w:after="100" w:afterAutospacing="1" w:line="360" w:lineRule="auto"/>
        <w:ind w:left="426"/>
        <w:jc w:val="both"/>
        <w:rPr>
          <w:rFonts w:ascii="Arial" w:eastAsia="Times New Roman" w:hAnsi="Arial" w:cs="Arial"/>
          <w:sz w:val="28"/>
          <w:szCs w:val="28"/>
          <w:lang w:eastAsia="es-MX"/>
        </w:rPr>
      </w:pPr>
      <w:r>
        <w:rPr>
          <w:rFonts w:ascii="Arial" w:eastAsia="Times New Roman" w:hAnsi="Arial" w:cs="Arial"/>
          <w:sz w:val="28"/>
          <w:szCs w:val="28"/>
          <w:lang w:eastAsia="es-MX"/>
        </w:rPr>
        <w:t>Sí. El</w:t>
      </w:r>
      <w:r w:rsidR="008B66B8" w:rsidRPr="00DC1CA9">
        <w:rPr>
          <w:rFonts w:ascii="Arial" w:eastAsia="Times New Roman" w:hAnsi="Arial" w:cs="Arial"/>
          <w:sz w:val="28"/>
          <w:szCs w:val="28"/>
          <w:lang w:eastAsia="es-MX"/>
        </w:rPr>
        <w:t xml:space="preserve"> socio </w:t>
      </w:r>
      <w:r>
        <w:rPr>
          <w:rFonts w:ascii="Arial" w:eastAsia="Times New Roman" w:hAnsi="Arial" w:cs="Arial"/>
          <w:sz w:val="28"/>
          <w:szCs w:val="28"/>
          <w:lang w:eastAsia="es-MX"/>
        </w:rPr>
        <w:t xml:space="preserve">de la MIPYME </w:t>
      </w:r>
      <w:r w:rsidR="008B66B8" w:rsidRPr="00DC1CA9">
        <w:rPr>
          <w:rFonts w:ascii="Arial" w:eastAsia="Times New Roman" w:hAnsi="Arial" w:cs="Arial"/>
          <w:sz w:val="28"/>
          <w:szCs w:val="28"/>
          <w:lang w:eastAsia="es-MX"/>
        </w:rPr>
        <w:t xml:space="preserve">en su </w:t>
      </w:r>
      <w:r w:rsidR="00E143D3" w:rsidRPr="00DC1CA9">
        <w:rPr>
          <w:rFonts w:ascii="Arial" w:eastAsia="Times New Roman" w:hAnsi="Arial" w:cs="Arial"/>
          <w:sz w:val="28"/>
          <w:szCs w:val="28"/>
          <w:lang w:eastAsia="es-MX"/>
        </w:rPr>
        <w:t>D</w:t>
      </w:r>
      <w:r w:rsidR="008B66B8" w:rsidRPr="00DC1CA9">
        <w:rPr>
          <w:rFonts w:ascii="Arial" w:eastAsia="Times New Roman" w:hAnsi="Arial" w:cs="Arial"/>
          <w:sz w:val="28"/>
          <w:szCs w:val="28"/>
          <w:lang w:eastAsia="es-MX"/>
        </w:rPr>
        <w:t xml:space="preserve">eclaración </w:t>
      </w:r>
      <w:r w:rsidR="00E143D3" w:rsidRPr="00DC1CA9">
        <w:rPr>
          <w:rFonts w:ascii="Arial" w:eastAsia="Times New Roman" w:hAnsi="Arial" w:cs="Arial"/>
          <w:sz w:val="28"/>
          <w:szCs w:val="28"/>
          <w:lang w:eastAsia="es-MX"/>
        </w:rPr>
        <w:t>Jurada</w:t>
      </w:r>
      <w:r w:rsidR="008B66B8" w:rsidRPr="00DC1CA9">
        <w:rPr>
          <w:rFonts w:ascii="Arial" w:eastAsia="Times New Roman" w:hAnsi="Arial" w:cs="Arial"/>
          <w:sz w:val="28"/>
          <w:szCs w:val="28"/>
          <w:lang w:eastAsia="es-MX"/>
        </w:rPr>
        <w:t xml:space="preserve"> de ingresos personales se puede descontar el 5% por ponto</w:t>
      </w:r>
      <w:r w:rsidR="00E143D3" w:rsidRPr="00DC1CA9">
        <w:rPr>
          <w:rFonts w:ascii="Arial" w:eastAsia="Times New Roman" w:hAnsi="Arial" w:cs="Arial"/>
          <w:sz w:val="28"/>
          <w:szCs w:val="28"/>
          <w:lang w:eastAsia="es-MX"/>
        </w:rPr>
        <w:t xml:space="preserve"> pago</w:t>
      </w:r>
      <w:r w:rsidR="008B66B8" w:rsidRPr="00DC1CA9">
        <w:rPr>
          <w:rFonts w:ascii="Arial" w:eastAsia="Times New Roman" w:hAnsi="Arial" w:cs="Arial"/>
          <w:sz w:val="28"/>
          <w:szCs w:val="28"/>
          <w:lang w:eastAsia="es-MX"/>
        </w:rPr>
        <w:t xml:space="preserve"> si declara y paga antes del 28 de febrero.</w:t>
      </w:r>
    </w:p>
    <w:p w14:paraId="5E09D714" w14:textId="77777777" w:rsidR="005F4F53" w:rsidRPr="005F4F53" w:rsidRDefault="005F4F53" w:rsidP="005F4F53">
      <w:pPr>
        <w:pStyle w:val="Prrafodelista"/>
        <w:spacing w:before="100" w:beforeAutospacing="1" w:after="100" w:afterAutospacing="1" w:line="360" w:lineRule="auto"/>
        <w:ind w:left="426"/>
        <w:jc w:val="both"/>
        <w:rPr>
          <w:rFonts w:ascii="Arial" w:eastAsia="Times New Roman" w:hAnsi="Arial" w:cs="Arial"/>
          <w:sz w:val="28"/>
          <w:szCs w:val="28"/>
          <w:lang w:eastAsia="es-MX"/>
        </w:rPr>
      </w:pPr>
    </w:p>
    <w:p w14:paraId="3C55CDEF" w14:textId="77777777" w:rsidR="002C758A" w:rsidRDefault="00FA0320" w:rsidP="002C758A">
      <w:pPr>
        <w:pStyle w:val="Prrafodelista"/>
        <w:numPr>
          <w:ilvl w:val="0"/>
          <w:numId w:val="6"/>
        </w:numPr>
        <w:spacing w:before="100" w:beforeAutospacing="1" w:after="100" w:afterAutospacing="1" w:line="360" w:lineRule="auto"/>
        <w:ind w:left="426" w:hanging="426"/>
        <w:jc w:val="both"/>
        <w:rPr>
          <w:rFonts w:ascii="Arial" w:eastAsia="Times New Roman" w:hAnsi="Arial" w:cs="Arial"/>
          <w:sz w:val="28"/>
          <w:szCs w:val="28"/>
          <w:lang w:eastAsia="es-MX"/>
        </w:rPr>
      </w:pPr>
      <w:r w:rsidRPr="00DC1CA9">
        <w:rPr>
          <w:rFonts w:ascii="Arial" w:eastAsia="Times New Roman" w:hAnsi="Arial" w:cs="Arial"/>
          <w:sz w:val="28"/>
          <w:szCs w:val="28"/>
          <w:lang w:eastAsia="es-MX"/>
        </w:rPr>
        <w:lastRenderedPageBreak/>
        <w:t xml:space="preserve">¿El plazo de dos años de exención del pago del 1% de la Contribución Territorial para las </w:t>
      </w:r>
      <w:r w:rsidR="004C0F5D" w:rsidRPr="002734F4">
        <w:rPr>
          <w:rFonts w:ascii="Arial" w:eastAsia="Times New Roman" w:hAnsi="Arial" w:cs="Arial"/>
          <w:sz w:val="28"/>
          <w:szCs w:val="28"/>
          <w:lang w:eastAsia="es-MX"/>
        </w:rPr>
        <w:t>MIPYMES</w:t>
      </w:r>
      <w:r w:rsidRPr="00DC1CA9">
        <w:rPr>
          <w:rFonts w:ascii="Arial" w:eastAsia="Times New Roman" w:hAnsi="Arial" w:cs="Arial"/>
          <w:sz w:val="28"/>
          <w:szCs w:val="28"/>
          <w:lang w:eastAsia="es-MX"/>
        </w:rPr>
        <w:t xml:space="preserve"> se suspende?</w:t>
      </w:r>
    </w:p>
    <w:p w14:paraId="5FCCC22B" w14:textId="77777777" w:rsidR="002C758A" w:rsidRDefault="002C758A" w:rsidP="002C758A">
      <w:pPr>
        <w:pStyle w:val="Prrafodelista"/>
        <w:spacing w:before="100" w:beforeAutospacing="1" w:after="100" w:afterAutospacing="1" w:line="360" w:lineRule="auto"/>
        <w:ind w:left="426"/>
        <w:jc w:val="both"/>
        <w:rPr>
          <w:rFonts w:ascii="Arial" w:eastAsia="Times New Roman" w:hAnsi="Arial" w:cs="Arial"/>
          <w:sz w:val="28"/>
          <w:szCs w:val="28"/>
          <w:lang w:eastAsia="es-MX"/>
        </w:rPr>
      </w:pPr>
    </w:p>
    <w:p w14:paraId="4CB77E36" w14:textId="1F0DDA99" w:rsidR="002507C1" w:rsidRPr="00691120" w:rsidRDefault="006448B5" w:rsidP="00691120">
      <w:pPr>
        <w:pStyle w:val="Prrafodelista"/>
        <w:spacing w:before="100" w:beforeAutospacing="1" w:after="100" w:afterAutospacing="1" w:line="360" w:lineRule="auto"/>
        <w:ind w:left="426"/>
        <w:jc w:val="both"/>
        <w:rPr>
          <w:rFonts w:ascii="Arial" w:hAnsi="Arial" w:cs="Arial"/>
          <w:sz w:val="28"/>
          <w:szCs w:val="28"/>
        </w:rPr>
      </w:pPr>
      <w:r w:rsidRPr="002C758A">
        <w:rPr>
          <w:rFonts w:ascii="Arial" w:eastAsia="Times New Roman" w:hAnsi="Arial" w:cs="Arial"/>
          <w:sz w:val="28"/>
          <w:szCs w:val="28"/>
          <w:lang w:eastAsia="es-MX"/>
        </w:rPr>
        <w:t xml:space="preserve">Si. </w:t>
      </w:r>
      <w:r w:rsidR="006C650B" w:rsidRPr="002C758A">
        <w:rPr>
          <w:rFonts w:ascii="Arial" w:eastAsia="Times New Roman" w:hAnsi="Arial" w:cs="Arial"/>
          <w:sz w:val="28"/>
          <w:szCs w:val="28"/>
          <w:lang w:eastAsia="es-MX"/>
        </w:rPr>
        <w:t xml:space="preserve">Este beneficio fiscal se elimina a partir de enero de 2024. </w:t>
      </w:r>
      <w:r w:rsidR="002C758A" w:rsidRPr="002C758A">
        <w:rPr>
          <w:rFonts w:ascii="Arial" w:hAnsi="Arial" w:cs="Arial"/>
          <w:sz w:val="28"/>
          <w:szCs w:val="28"/>
        </w:rPr>
        <w:t>Ya han transcurrido dos años de iniciado el proceso de creación de estos actores económicos que han demostrado capacidad contributiva y es necesario potenciar los ingresos al Presupuesto del Estado, para su redistribución a través de los programas de gastos sociales en salud, educación, cultura, entre otros.</w:t>
      </w:r>
    </w:p>
    <w:p w14:paraId="4272A25E" w14:textId="77777777" w:rsidR="002507C1" w:rsidRDefault="002507C1" w:rsidP="002C758A">
      <w:pPr>
        <w:pStyle w:val="Prrafodelista"/>
        <w:spacing w:before="100" w:beforeAutospacing="1" w:after="100" w:afterAutospacing="1" w:line="360" w:lineRule="auto"/>
        <w:ind w:left="426"/>
        <w:jc w:val="both"/>
        <w:rPr>
          <w:rFonts w:ascii="Arial" w:hAnsi="Arial" w:cs="Arial"/>
          <w:sz w:val="28"/>
          <w:szCs w:val="28"/>
        </w:rPr>
      </w:pPr>
    </w:p>
    <w:p w14:paraId="04BBB33B" w14:textId="4F4A48E9" w:rsidR="00045523" w:rsidRDefault="00045523" w:rsidP="00FA1528">
      <w:pPr>
        <w:pStyle w:val="Prrafodelista"/>
        <w:numPr>
          <w:ilvl w:val="0"/>
          <w:numId w:val="6"/>
        </w:numPr>
        <w:spacing w:line="360" w:lineRule="auto"/>
        <w:ind w:left="426" w:right="-933" w:hanging="568"/>
        <w:jc w:val="both"/>
        <w:rPr>
          <w:rFonts w:ascii="Arial" w:hAnsi="Arial" w:cs="Arial"/>
          <w:sz w:val="28"/>
          <w:szCs w:val="28"/>
        </w:rPr>
      </w:pPr>
      <w:r>
        <w:rPr>
          <w:rFonts w:ascii="Arial" w:hAnsi="Arial" w:cs="Arial"/>
          <w:sz w:val="28"/>
          <w:szCs w:val="28"/>
        </w:rPr>
        <w:t>¿Cuáles son las reglas de tributación del Impuesto Sobre Ingresos Personales del personal contratado por las Mipymes?</w:t>
      </w:r>
    </w:p>
    <w:p w14:paraId="7D97D735" w14:textId="77777777" w:rsidR="00045523" w:rsidRDefault="00045523" w:rsidP="00FA1528">
      <w:pPr>
        <w:pStyle w:val="Prrafodelista"/>
        <w:spacing w:line="360" w:lineRule="auto"/>
        <w:ind w:left="426" w:right="-933"/>
        <w:jc w:val="both"/>
        <w:rPr>
          <w:rFonts w:ascii="Arial" w:hAnsi="Arial" w:cs="Arial"/>
          <w:sz w:val="28"/>
          <w:szCs w:val="28"/>
        </w:rPr>
      </w:pPr>
    </w:p>
    <w:p w14:paraId="16B67B18" w14:textId="45552DE2" w:rsidR="00FA0320" w:rsidRDefault="00351D08" w:rsidP="0028551B">
      <w:pPr>
        <w:pStyle w:val="Prrafodelista"/>
        <w:spacing w:line="360" w:lineRule="auto"/>
        <w:ind w:left="426" w:right="-933"/>
        <w:jc w:val="both"/>
        <w:rPr>
          <w:rFonts w:ascii="Arial" w:hAnsi="Arial" w:cs="Arial"/>
          <w:sz w:val="28"/>
          <w:szCs w:val="28"/>
        </w:rPr>
      </w:pPr>
      <w:r w:rsidRPr="00045523">
        <w:rPr>
          <w:rFonts w:ascii="Arial" w:hAnsi="Arial" w:cs="Arial"/>
          <w:sz w:val="28"/>
          <w:szCs w:val="28"/>
        </w:rPr>
        <w:t>Se adecua el pago del impuesto sobre los ingresos personales para el personal contratado por las Mipymes, quienes tributarán bajo las mismas reglas que los trabajadores del sector estatal, empresarial y presupuestado.</w:t>
      </w:r>
      <w:r w:rsidR="00045523">
        <w:rPr>
          <w:rFonts w:ascii="Arial" w:hAnsi="Arial" w:cs="Arial"/>
          <w:sz w:val="28"/>
          <w:szCs w:val="28"/>
        </w:rPr>
        <w:t xml:space="preserve"> </w:t>
      </w:r>
      <w:r>
        <w:rPr>
          <w:rFonts w:ascii="Arial" w:hAnsi="Arial" w:cs="Arial"/>
          <w:sz w:val="28"/>
          <w:szCs w:val="28"/>
        </w:rPr>
        <w:t>De esta forma se consolida el principio de que existe un único sistema empresarial que debe operar en similares condiciones todos sus actores y que las personas contribuyan de conformidad con su capacidad económica y que se tribute más por quienes más ingreso obtienen.</w:t>
      </w:r>
    </w:p>
    <w:p w14:paraId="6FCE08EC" w14:textId="77777777" w:rsidR="0028551B" w:rsidRPr="0028551B" w:rsidRDefault="0028551B" w:rsidP="0028551B">
      <w:pPr>
        <w:pStyle w:val="Prrafodelista"/>
        <w:spacing w:line="360" w:lineRule="auto"/>
        <w:ind w:left="426" w:right="-933"/>
        <w:jc w:val="both"/>
        <w:rPr>
          <w:rFonts w:ascii="Arial" w:hAnsi="Arial" w:cs="Arial"/>
          <w:sz w:val="28"/>
          <w:szCs w:val="28"/>
        </w:rPr>
      </w:pPr>
    </w:p>
    <w:p w14:paraId="13B7D87A" w14:textId="0EF87DFD" w:rsidR="005B6EE0" w:rsidRDefault="005B6EE0" w:rsidP="00D965F2">
      <w:pPr>
        <w:pStyle w:val="Prrafodelista"/>
        <w:numPr>
          <w:ilvl w:val="0"/>
          <w:numId w:val="6"/>
        </w:numPr>
        <w:spacing w:before="100" w:beforeAutospacing="1" w:after="100" w:afterAutospacing="1" w:line="360" w:lineRule="auto"/>
        <w:ind w:left="426" w:hanging="426"/>
        <w:jc w:val="both"/>
        <w:rPr>
          <w:rFonts w:ascii="Arial" w:eastAsia="Times New Roman" w:hAnsi="Arial" w:cs="Arial"/>
          <w:sz w:val="28"/>
          <w:szCs w:val="28"/>
          <w:lang w:eastAsia="es-MX"/>
        </w:rPr>
      </w:pPr>
      <w:r w:rsidRPr="005B6EE0">
        <w:rPr>
          <w:rFonts w:ascii="Arial" w:eastAsia="Times New Roman" w:hAnsi="Arial" w:cs="Arial"/>
          <w:sz w:val="28"/>
          <w:szCs w:val="28"/>
          <w:lang w:eastAsia="es-MX"/>
        </w:rPr>
        <w:t xml:space="preserve">¿Qué debes saber de la Declaración Jurada si eres agente de telecomunicaciones? </w:t>
      </w:r>
    </w:p>
    <w:p w14:paraId="6E061931" w14:textId="77777777" w:rsidR="005B6EE0" w:rsidRPr="005B6EE0" w:rsidRDefault="005B6EE0" w:rsidP="005B6EE0">
      <w:pPr>
        <w:pStyle w:val="Prrafodelista"/>
        <w:spacing w:before="100" w:beforeAutospacing="1" w:after="100" w:afterAutospacing="1" w:line="360" w:lineRule="auto"/>
        <w:ind w:left="426"/>
        <w:jc w:val="both"/>
        <w:rPr>
          <w:rFonts w:ascii="Arial" w:eastAsia="Times New Roman" w:hAnsi="Arial" w:cs="Arial"/>
          <w:sz w:val="28"/>
          <w:szCs w:val="28"/>
          <w:lang w:eastAsia="es-MX"/>
        </w:rPr>
      </w:pPr>
    </w:p>
    <w:p w14:paraId="480DD796" w14:textId="7FDDE927" w:rsidR="00276834" w:rsidRPr="005B6EE0" w:rsidRDefault="00276834" w:rsidP="00276834">
      <w:pPr>
        <w:pStyle w:val="Prrafodelista"/>
        <w:spacing w:before="100" w:beforeAutospacing="1" w:after="100" w:afterAutospacing="1" w:line="360" w:lineRule="auto"/>
        <w:ind w:left="426"/>
        <w:jc w:val="both"/>
        <w:rPr>
          <w:rFonts w:ascii="Arial" w:eastAsia="Times New Roman" w:hAnsi="Arial" w:cs="Arial"/>
          <w:sz w:val="28"/>
          <w:szCs w:val="28"/>
          <w:lang w:eastAsia="es-MX"/>
        </w:rPr>
      </w:pPr>
      <w:r>
        <w:rPr>
          <w:rFonts w:ascii="Arial" w:eastAsia="Times New Roman" w:hAnsi="Arial" w:cs="Arial"/>
          <w:sz w:val="28"/>
          <w:szCs w:val="28"/>
          <w:lang w:eastAsia="es-MX"/>
        </w:rPr>
        <w:t>En</w:t>
      </w:r>
      <w:r w:rsidRPr="005B6EE0">
        <w:rPr>
          <w:rFonts w:ascii="Arial" w:eastAsia="Times New Roman" w:hAnsi="Arial" w:cs="Arial"/>
          <w:sz w:val="28"/>
          <w:szCs w:val="28"/>
          <w:lang w:eastAsia="es-MX"/>
        </w:rPr>
        <w:t xml:space="preserve"> la Declaración Jurada, se debe declarar los ingresos obtenidos e</w:t>
      </w:r>
      <w:r>
        <w:rPr>
          <w:rFonts w:ascii="Arial" w:eastAsia="Times New Roman" w:hAnsi="Arial" w:cs="Arial"/>
          <w:sz w:val="28"/>
          <w:szCs w:val="28"/>
          <w:lang w:eastAsia="es-MX"/>
        </w:rPr>
        <w:t>n el ejercicio de la actividad (</w:t>
      </w:r>
      <w:r w:rsidRPr="005B6EE0">
        <w:rPr>
          <w:rFonts w:ascii="Arial" w:eastAsia="Times New Roman" w:hAnsi="Arial" w:cs="Arial"/>
          <w:sz w:val="28"/>
          <w:szCs w:val="28"/>
          <w:lang w:eastAsia="es-MX"/>
        </w:rPr>
        <w:t>ganancias</w:t>
      </w:r>
      <w:r>
        <w:rPr>
          <w:rFonts w:ascii="Arial" w:eastAsia="Times New Roman" w:hAnsi="Arial" w:cs="Arial"/>
          <w:sz w:val="28"/>
          <w:szCs w:val="28"/>
          <w:lang w:eastAsia="es-MX"/>
        </w:rPr>
        <w:t>)</w:t>
      </w:r>
      <w:r w:rsidRPr="005B6EE0">
        <w:rPr>
          <w:rFonts w:ascii="Arial" w:eastAsia="Times New Roman" w:hAnsi="Arial" w:cs="Arial"/>
          <w:sz w:val="28"/>
          <w:szCs w:val="28"/>
          <w:lang w:eastAsia="es-MX"/>
        </w:rPr>
        <w:t>, igualmente declara los gastos, de los cuales se reconoce con carácter general el 100 %, el que resulta deducible de los ingresos obtenidos, siempre que se justifique el 80 % de estos, por el restante 20 % no se exige justifi</w:t>
      </w:r>
      <w:r>
        <w:rPr>
          <w:rFonts w:ascii="Arial" w:eastAsia="Times New Roman" w:hAnsi="Arial" w:cs="Arial"/>
          <w:sz w:val="28"/>
          <w:szCs w:val="28"/>
          <w:lang w:eastAsia="es-MX"/>
        </w:rPr>
        <w:t xml:space="preserve">cación alguna, por lo que </w:t>
      </w:r>
      <w:r>
        <w:rPr>
          <w:rFonts w:ascii="Arial" w:eastAsia="Times New Roman" w:hAnsi="Arial" w:cs="Arial"/>
          <w:sz w:val="28"/>
          <w:szCs w:val="28"/>
          <w:lang w:eastAsia="es-MX"/>
        </w:rPr>
        <w:lastRenderedPageBreak/>
        <w:t>puede</w:t>
      </w:r>
      <w:r w:rsidRPr="005B6EE0">
        <w:rPr>
          <w:rFonts w:ascii="Arial" w:eastAsia="Times New Roman" w:hAnsi="Arial" w:cs="Arial"/>
          <w:sz w:val="28"/>
          <w:szCs w:val="28"/>
          <w:lang w:eastAsia="es-MX"/>
        </w:rPr>
        <w:t xml:space="preserve"> descontarlos. Se deduce el mínimo exento de 39 120.00 CUP y en el caso de la casilla Tributos pagados, Sección F, se resta los que haya pagado en el ejercicio fiscal 2023 ya sea Contribución a la seguridad social , impuesto por la utilización de la fuerza de trabajo cuando tiene trabajadores contratados, aquí no se descuentan, los pagos mensuales a cuenta del Impuesto sobre Ingresos Personales (5 %), porque este se deduce del importe a pagar de la declaración jurada ya que es un pago a cuenta, o sea un pago anticipado de este impuesto que se liquida. </w:t>
      </w:r>
    </w:p>
    <w:p w14:paraId="1F1A0C7D" w14:textId="77777777" w:rsidR="0045204C" w:rsidRDefault="00276834" w:rsidP="0045204C">
      <w:pPr>
        <w:spacing w:before="100" w:beforeAutospacing="1" w:after="100" w:afterAutospacing="1" w:line="360" w:lineRule="auto"/>
        <w:ind w:left="426"/>
        <w:jc w:val="both"/>
        <w:rPr>
          <w:rFonts w:ascii="Arial" w:eastAsia="Times New Roman" w:hAnsi="Arial" w:cs="Arial"/>
          <w:sz w:val="28"/>
          <w:szCs w:val="28"/>
          <w:lang w:eastAsia="es-MX"/>
        </w:rPr>
      </w:pPr>
      <w:r w:rsidRPr="00DC1CA9">
        <w:rPr>
          <w:rFonts w:ascii="Arial" w:eastAsia="Times New Roman" w:hAnsi="Arial" w:cs="Arial"/>
          <w:sz w:val="28"/>
          <w:szCs w:val="28"/>
          <w:lang w:eastAsia="es-MX"/>
        </w:rPr>
        <w:t xml:space="preserve">En la sección de tributos pagados, los agentes de telecomunicaciones y los de seguro no se descontarán los aportes efectuados por concepto de Impuesto sobre las Ventas o Servicios conocido como 10%, Sección F-fila 37, estos se deducen del importe a pagar, si la Declaración Jurada tiene liquidación, y se anota en la casilla Observaciones del modelo, la aclaración de lo compensado. </w:t>
      </w:r>
    </w:p>
    <w:p w14:paraId="274C895B" w14:textId="77777777" w:rsidR="0045204C" w:rsidRPr="0045204C" w:rsidRDefault="00CB4CFF" w:rsidP="0045204C">
      <w:pPr>
        <w:pStyle w:val="Prrafodelista"/>
        <w:numPr>
          <w:ilvl w:val="0"/>
          <w:numId w:val="6"/>
        </w:numPr>
        <w:spacing w:before="100" w:beforeAutospacing="1" w:after="100" w:afterAutospacing="1" w:line="360" w:lineRule="auto"/>
        <w:ind w:left="426" w:hanging="426"/>
        <w:jc w:val="both"/>
        <w:rPr>
          <w:rFonts w:ascii="Arial" w:eastAsia="Times New Roman" w:hAnsi="Arial" w:cs="Arial"/>
          <w:sz w:val="28"/>
          <w:szCs w:val="28"/>
          <w:lang w:eastAsia="es-MX"/>
        </w:rPr>
      </w:pPr>
      <w:r w:rsidRPr="0045204C">
        <w:rPr>
          <w:rFonts w:ascii="Arial" w:hAnsi="Arial" w:cs="Arial"/>
          <w:sz w:val="28"/>
          <w:szCs w:val="28"/>
        </w:rPr>
        <w:t>¿El trabajador contratado de un proyecto de Desarrollo Local es sujeto del pago de la Contribución Especial a la Seguridad Social?</w:t>
      </w:r>
    </w:p>
    <w:p w14:paraId="7498700D" w14:textId="77777777" w:rsidR="0045204C" w:rsidRDefault="0045204C" w:rsidP="0045204C">
      <w:pPr>
        <w:pStyle w:val="Prrafodelista"/>
        <w:spacing w:before="100" w:beforeAutospacing="1" w:after="100" w:afterAutospacing="1" w:line="360" w:lineRule="auto"/>
        <w:ind w:left="426"/>
        <w:jc w:val="both"/>
        <w:rPr>
          <w:rFonts w:ascii="Arial" w:hAnsi="Arial" w:cs="Arial"/>
          <w:sz w:val="28"/>
          <w:szCs w:val="28"/>
        </w:rPr>
      </w:pPr>
    </w:p>
    <w:p w14:paraId="2654CCE9" w14:textId="4108E4D4" w:rsidR="00DD3ECD" w:rsidRPr="00DC1CA9" w:rsidRDefault="00CB4CFF" w:rsidP="00515F0A">
      <w:pPr>
        <w:pStyle w:val="Prrafodelista"/>
        <w:spacing w:before="100" w:beforeAutospacing="1" w:after="100" w:afterAutospacing="1" w:line="360" w:lineRule="auto"/>
        <w:ind w:left="426"/>
        <w:jc w:val="both"/>
        <w:rPr>
          <w:rFonts w:ascii="Arial" w:eastAsia="Times New Roman" w:hAnsi="Arial" w:cs="Arial"/>
          <w:sz w:val="28"/>
          <w:szCs w:val="28"/>
          <w:lang w:eastAsia="es-MX"/>
        </w:rPr>
      </w:pPr>
      <w:r w:rsidRPr="0045204C">
        <w:rPr>
          <w:rFonts w:ascii="Arial" w:hAnsi="Arial" w:cs="Arial"/>
          <w:sz w:val="28"/>
          <w:szCs w:val="28"/>
        </w:rPr>
        <w:t xml:space="preserve">Sí. </w:t>
      </w:r>
      <w:r w:rsidR="00AE55A1">
        <w:rPr>
          <w:rFonts w:ascii="Arial" w:hAnsi="Arial" w:cs="Arial"/>
          <w:sz w:val="28"/>
          <w:szCs w:val="28"/>
        </w:rPr>
        <w:t>En la Resolución 300 de 2023 del Ministro de Finanzas y Precios, s</w:t>
      </w:r>
      <w:r w:rsidR="002F280D" w:rsidRPr="0045204C">
        <w:rPr>
          <w:rFonts w:ascii="Arial" w:hAnsi="Arial" w:cs="Arial"/>
          <w:sz w:val="28"/>
          <w:szCs w:val="28"/>
        </w:rPr>
        <w:t xml:space="preserve">e incorpora a los trabajadores contratados en los proyectos de Desarrollo Local como sujetos del pago de la Contribución Especial a la Seguridad Social, según se </w:t>
      </w:r>
      <w:r w:rsidR="006213E7">
        <w:rPr>
          <w:rFonts w:ascii="Arial" w:hAnsi="Arial" w:cs="Arial"/>
          <w:sz w:val="28"/>
          <w:szCs w:val="28"/>
        </w:rPr>
        <w:t>reconoce</w:t>
      </w:r>
      <w:r w:rsidR="002F280D" w:rsidRPr="0045204C">
        <w:rPr>
          <w:rFonts w:ascii="Arial" w:hAnsi="Arial" w:cs="Arial"/>
          <w:sz w:val="28"/>
          <w:szCs w:val="28"/>
        </w:rPr>
        <w:t xml:space="preserve"> en el Decreto Ley 65 “De la Seguridad Social de los Titulares y los Trabajadores Contratados de los Proyectos de Desarrollo Local”. </w:t>
      </w:r>
      <w:r w:rsidRPr="0045204C">
        <w:rPr>
          <w:rFonts w:ascii="Arial" w:hAnsi="Arial" w:cs="Arial"/>
          <w:sz w:val="28"/>
          <w:szCs w:val="28"/>
        </w:rPr>
        <w:t>Es expresión de la protección que se brinda a los trabajadores ante riesgos que transcurren en su vida laboral, mediante las prestaciones pecuniarias previstas, es su contribución al financiamiento del sistema de Seguridad Social.</w:t>
      </w:r>
      <w:bookmarkStart w:id="0" w:name="_GoBack"/>
      <w:bookmarkEnd w:id="0"/>
    </w:p>
    <w:sectPr w:rsidR="00DD3ECD" w:rsidRPr="00DC1CA9" w:rsidSect="00BA2867">
      <w:pgSz w:w="12240" w:h="15840"/>
      <w:pgMar w:top="851" w:right="1467"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nQuanYi Zen He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4BBA"/>
    <w:multiLevelType w:val="hybridMultilevel"/>
    <w:tmpl w:val="71309A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D80326"/>
    <w:multiLevelType w:val="hybridMultilevel"/>
    <w:tmpl w:val="0B32CBC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0E148E"/>
    <w:multiLevelType w:val="hybridMultilevel"/>
    <w:tmpl w:val="7CF2CCE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C363A6"/>
    <w:multiLevelType w:val="hybridMultilevel"/>
    <w:tmpl w:val="65282F2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34C52BCE"/>
    <w:multiLevelType w:val="hybridMultilevel"/>
    <w:tmpl w:val="71309A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A0467C"/>
    <w:multiLevelType w:val="hybridMultilevel"/>
    <w:tmpl w:val="BDDACCE0"/>
    <w:lvl w:ilvl="0" w:tplc="1D6E9014">
      <w:start w:val="1"/>
      <w:numFmt w:val="decimal"/>
      <w:lvlText w:val="%1-"/>
      <w:lvlJc w:val="left"/>
      <w:pPr>
        <w:ind w:left="720" w:hanging="360"/>
      </w:pPr>
      <w:rPr>
        <w:rFonts w:hint="default"/>
        <w:b/>
        <w:bCs/>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15:restartNumberingAfterBreak="0">
    <w:nsid w:val="6151336A"/>
    <w:multiLevelType w:val="hybridMultilevel"/>
    <w:tmpl w:val="E39EAB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30852F1"/>
    <w:multiLevelType w:val="hybridMultilevel"/>
    <w:tmpl w:val="32D0CE9C"/>
    <w:lvl w:ilvl="0" w:tplc="CED8B20C">
      <w:start w:val="1"/>
      <w:numFmt w:val="decimal"/>
      <w:lvlText w:val="%1."/>
      <w:lvlJc w:val="left"/>
      <w:pPr>
        <w:ind w:left="720" w:hanging="360"/>
      </w:pPr>
      <w:rPr>
        <w:rFonts w:eastAsia="WenQuanYi Zen Hei" w:hint="default"/>
        <w:b/>
        <w:color w:val="00000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A2"/>
    <w:rsid w:val="00000A30"/>
    <w:rsid w:val="00003F01"/>
    <w:rsid w:val="0001445F"/>
    <w:rsid w:val="00045523"/>
    <w:rsid w:val="0006544E"/>
    <w:rsid w:val="000A2CD2"/>
    <w:rsid w:val="000A3E42"/>
    <w:rsid w:val="000C355A"/>
    <w:rsid w:val="0012079D"/>
    <w:rsid w:val="0014207C"/>
    <w:rsid w:val="001605D9"/>
    <w:rsid w:val="001831F9"/>
    <w:rsid w:val="00196000"/>
    <w:rsid w:val="001A1CC7"/>
    <w:rsid w:val="001A69BA"/>
    <w:rsid w:val="001D2062"/>
    <w:rsid w:val="001D517F"/>
    <w:rsid w:val="001F4BF8"/>
    <w:rsid w:val="00214627"/>
    <w:rsid w:val="00223548"/>
    <w:rsid w:val="002264B9"/>
    <w:rsid w:val="002315BE"/>
    <w:rsid w:val="00242A06"/>
    <w:rsid w:val="0024318C"/>
    <w:rsid w:val="0024437C"/>
    <w:rsid w:val="00247B45"/>
    <w:rsid w:val="002507C1"/>
    <w:rsid w:val="0026567F"/>
    <w:rsid w:val="002669A2"/>
    <w:rsid w:val="002734F4"/>
    <w:rsid w:val="00276834"/>
    <w:rsid w:val="00281612"/>
    <w:rsid w:val="00282DDD"/>
    <w:rsid w:val="0028551B"/>
    <w:rsid w:val="002C6B0F"/>
    <w:rsid w:val="002C758A"/>
    <w:rsid w:val="002F280D"/>
    <w:rsid w:val="00311DAA"/>
    <w:rsid w:val="00312D3E"/>
    <w:rsid w:val="00325B6C"/>
    <w:rsid w:val="003303CA"/>
    <w:rsid w:val="00331942"/>
    <w:rsid w:val="00336FA4"/>
    <w:rsid w:val="00351D08"/>
    <w:rsid w:val="00355493"/>
    <w:rsid w:val="003575A5"/>
    <w:rsid w:val="003661C6"/>
    <w:rsid w:val="0038270F"/>
    <w:rsid w:val="003A5C4A"/>
    <w:rsid w:val="003D603C"/>
    <w:rsid w:val="003F35E1"/>
    <w:rsid w:val="00435D7A"/>
    <w:rsid w:val="0044546A"/>
    <w:rsid w:val="00451A50"/>
    <w:rsid w:val="0045204C"/>
    <w:rsid w:val="00457D75"/>
    <w:rsid w:val="004C0F5D"/>
    <w:rsid w:val="00502A32"/>
    <w:rsid w:val="00505055"/>
    <w:rsid w:val="00515F0A"/>
    <w:rsid w:val="00562C13"/>
    <w:rsid w:val="005B6EE0"/>
    <w:rsid w:val="005C5813"/>
    <w:rsid w:val="005D7FF7"/>
    <w:rsid w:val="005E1CB1"/>
    <w:rsid w:val="005E748A"/>
    <w:rsid w:val="005F41AC"/>
    <w:rsid w:val="005F4F53"/>
    <w:rsid w:val="00603280"/>
    <w:rsid w:val="006213E7"/>
    <w:rsid w:val="0062416B"/>
    <w:rsid w:val="00642ED7"/>
    <w:rsid w:val="006448B5"/>
    <w:rsid w:val="00687984"/>
    <w:rsid w:val="00691120"/>
    <w:rsid w:val="006B27EF"/>
    <w:rsid w:val="006C650B"/>
    <w:rsid w:val="00713F65"/>
    <w:rsid w:val="00733832"/>
    <w:rsid w:val="007346A6"/>
    <w:rsid w:val="00757342"/>
    <w:rsid w:val="00775833"/>
    <w:rsid w:val="007A7297"/>
    <w:rsid w:val="007A7D78"/>
    <w:rsid w:val="007C1AC4"/>
    <w:rsid w:val="007C65CA"/>
    <w:rsid w:val="007E0EB5"/>
    <w:rsid w:val="00823597"/>
    <w:rsid w:val="008241DC"/>
    <w:rsid w:val="00831103"/>
    <w:rsid w:val="008451D2"/>
    <w:rsid w:val="00853386"/>
    <w:rsid w:val="00856323"/>
    <w:rsid w:val="0086784D"/>
    <w:rsid w:val="008862F4"/>
    <w:rsid w:val="0089130E"/>
    <w:rsid w:val="00891E79"/>
    <w:rsid w:val="008A022D"/>
    <w:rsid w:val="008A252B"/>
    <w:rsid w:val="008A2887"/>
    <w:rsid w:val="008B66B8"/>
    <w:rsid w:val="009121BB"/>
    <w:rsid w:val="00967712"/>
    <w:rsid w:val="0097261E"/>
    <w:rsid w:val="0099291E"/>
    <w:rsid w:val="009A0CC7"/>
    <w:rsid w:val="009C65BA"/>
    <w:rsid w:val="009F0109"/>
    <w:rsid w:val="00A10E79"/>
    <w:rsid w:val="00A22E53"/>
    <w:rsid w:val="00A24D4D"/>
    <w:rsid w:val="00A52054"/>
    <w:rsid w:val="00A537B9"/>
    <w:rsid w:val="00A54FD0"/>
    <w:rsid w:val="00A5551A"/>
    <w:rsid w:val="00A56547"/>
    <w:rsid w:val="00A62DA2"/>
    <w:rsid w:val="00A711BD"/>
    <w:rsid w:val="00A76907"/>
    <w:rsid w:val="00AA4C19"/>
    <w:rsid w:val="00AC7F2D"/>
    <w:rsid w:val="00AE55A1"/>
    <w:rsid w:val="00AE6E92"/>
    <w:rsid w:val="00AF320C"/>
    <w:rsid w:val="00B113ED"/>
    <w:rsid w:val="00B72CFB"/>
    <w:rsid w:val="00BA2867"/>
    <w:rsid w:val="00BB02BD"/>
    <w:rsid w:val="00BE3186"/>
    <w:rsid w:val="00BF2522"/>
    <w:rsid w:val="00C06AA3"/>
    <w:rsid w:val="00C14CB1"/>
    <w:rsid w:val="00C41481"/>
    <w:rsid w:val="00C6684F"/>
    <w:rsid w:val="00C80056"/>
    <w:rsid w:val="00C865F0"/>
    <w:rsid w:val="00C93E7E"/>
    <w:rsid w:val="00CA72B2"/>
    <w:rsid w:val="00CB4CFF"/>
    <w:rsid w:val="00CB6CCB"/>
    <w:rsid w:val="00CB76BE"/>
    <w:rsid w:val="00CD5710"/>
    <w:rsid w:val="00D328C0"/>
    <w:rsid w:val="00D32F3E"/>
    <w:rsid w:val="00D40492"/>
    <w:rsid w:val="00D525A5"/>
    <w:rsid w:val="00D811D9"/>
    <w:rsid w:val="00D9313C"/>
    <w:rsid w:val="00D96166"/>
    <w:rsid w:val="00D965F2"/>
    <w:rsid w:val="00DB07B1"/>
    <w:rsid w:val="00DC0E3E"/>
    <w:rsid w:val="00DC1CA9"/>
    <w:rsid w:val="00DD3ECD"/>
    <w:rsid w:val="00DD650D"/>
    <w:rsid w:val="00DE05AE"/>
    <w:rsid w:val="00E143D3"/>
    <w:rsid w:val="00E61795"/>
    <w:rsid w:val="00E61EA4"/>
    <w:rsid w:val="00E73968"/>
    <w:rsid w:val="00E8108D"/>
    <w:rsid w:val="00E81400"/>
    <w:rsid w:val="00E82568"/>
    <w:rsid w:val="00E95D76"/>
    <w:rsid w:val="00EC1F0D"/>
    <w:rsid w:val="00ED6948"/>
    <w:rsid w:val="00F27BC9"/>
    <w:rsid w:val="00F32DB9"/>
    <w:rsid w:val="00F35027"/>
    <w:rsid w:val="00F37F31"/>
    <w:rsid w:val="00F44B7C"/>
    <w:rsid w:val="00F5366E"/>
    <w:rsid w:val="00F87FE5"/>
    <w:rsid w:val="00F906DB"/>
    <w:rsid w:val="00F90DDC"/>
    <w:rsid w:val="00FA0320"/>
    <w:rsid w:val="00FA1528"/>
    <w:rsid w:val="00FB4A38"/>
    <w:rsid w:val="00FE1163"/>
    <w:rsid w:val="00FE1F1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B35E"/>
  <w15:chartTrackingRefBased/>
  <w15:docId w15:val="{BDD50EE7-0DC3-4594-B35E-4203EF2A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68"/>
    <w:rPr>
      <w:kern w:val="0"/>
      <w:lang w:val="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 1,Normal numbered,3,Numbered Paragraph,Main numbered paragraph,Bullets,List Paragraph (numbered (a)),Lapis Bulleted List,Dot pt,F5 List Paragraph,List Paragraph Char Char Char,Indicator Text,Numbered Para 1,Bullet 1,列出段落"/>
    <w:basedOn w:val="Normal"/>
    <w:link w:val="PrrafodelistaCar"/>
    <w:uiPriority w:val="34"/>
    <w:qFormat/>
    <w:rsid w:val="007C65CA"/>
    <w:pPr>
      <w:ind w:left="720"/>
      <w:contextualSpacing/>
    </w:pPr>
  </w:style>
  <w:style w:type="paragraph" w:styleId="NormalWeb">
    <w:name w:val="Normal (Web)"/>
    <w:basedOn w:val="Normal"/>
    <w:uiPriority w:val="99"/>
    <w:unhideWhenUsed/>
    <w:rsid w:val="00DD3ECD"/>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styleId="Hipervnculo">
    <w:name w:val="Hyperlink"/>
    <w:basedOn w:val="Fuentedeprrafopredeter"/>
    <w:uiPriority w:val="99"/>
    <w:unhideWhenUsed/>
    <w:rsid w:val="00BB02BD"/>
    <w:rPr>
      <w:color w:val="0000FF"/>
      <w:u w:val="single"/>
    </w:rPr>
  </w:style>
  <w:style w:type="character" w:customStyle="1" w:styleId="UnresolvedMention">
    <w:name w:val="Unresolved Mention"/>
    <w:basedOn w:val="Fuentedeprrafopredeter"/>
    <w:uiPriority w:val="99"/>
    <w:semiHidden/>
    <w:unhideWhenUsed/>
    <w:rsid w:val="00BB02BD"/>
    <w:rPr>
      <w:color w:val="605E5C"/>
      <w:shd w:val="clear" w:color="auto" w:fill="E1DFDD"/>
    </w:rPr>
  </w:style>
  <w:style w:type="paragraph" w:customStyle="1" w:styleId="Default">
    <w:name w:val="Default"/>
    <w:rsid w:val="00D40492"/>
    <w:pPr>
      <w:autoSpaceDE w:val="0"/>
      <w:autoSpaceDN w:val="0"/>
      <w:adjustRightInd w:val="0"/>
      <w:spacing w:after="0" w:line="240" w:lineRule="auto"/>
    </w:pPr>
    <w:rPr>
      <w:rFonts w:ascii="Times New Roman" w:hAnsi="Times New Roman" w:cs="Times New Roman"/>
      <w:color w:val="000000"/>
      <w:kern w:val="0"/>
      <w:sz w:val="24"/>
      <w:szCs w:val="24"/>
      <w:lang w:val="es-ES"/>
    </w:rPr>
  </w:style>
  <w:style w:type="character" w:customStyle="1" w:styleId="PrrafodelistaCar">
    <w:name w:val="Párrafo de lista Car"/>
    <w:aliases w:val="List Paragraph 1 Car,Normal numbered Car,3 Car,Numbered Paragraph Car,Main numbered paragraph Car,Bullets Car,List Paragraph (numbered (a)) Car,Lapis Bulleted List Car,Dot pt Car,F5 List Paragraph Car,Indicator Text Car,Bullet 1 Car"/>
    <w:link w:val="Prrafodelista"/>
    <w:uiPriority w:val="34"/>
    <w:qFormat/>
    <w:locked/>
    <w:rsid w:val="002F280D"/>
    <w:rPr>
      <w:kern w:val="0"/>
      <w:lang w:val="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sultas@onat.gob.c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nat.gob.c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961F1-674C-4856-BB5F-8D1C3B70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7</Pages>
  <Words>1659</Words>
  <Characters>9129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Arelys  Perez Garcia</dc:creator>
  <cp:keywords/>
  <dc:description/>
  <cp:lastModifiedBy>Yenisley Ortiz</cp:lastModifiedBy>
  <cp:revision>208</cp:revision>
  <dcterms:created xsi:type="dcterms:W3CDTF">2024-01-19T22:57:00Z</dcterms:created>
  <dcterms:modified xsi:type="dcterms:W3CDTF">2024-01-22T23:41:00Z</dcterms:modified>
</cp:coreProperties>
</file>